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227F8" w14:textId="0E954F70" w:rsidR="00321909" w:rsidRPr="00016BE7" w:rsidRDefault="00321909" w:rsidP="00A24377">
      <w:pPr>
        <w:jc w:val="center"/>
      </w:pPr>
      <w:r w:rsidRPr="00016BE7">
        <w:rPr>
          <w:noProof/>
        </w:rPr>
        <w:drawing>
          <wp:inline distT="0" distB="0" distL="0" distR="0" wp14:anchorId="219A75B8" wp14:editId="3DA2C572">
            <wp:extent cx="1447800" cy="1447800"/>
            <wp:effectExtent l="0" t="0" r="0" b="0"/>
            <wp:docPr id="182245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5549" name="Picture 182245549"/>
                    <pic:cNvPicPr/>
                  </pic:nvPicPr>
                  <pic:blipFill>
                    <a:blip r:embed="rId10">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inline>
        </w:drawing>
      </w:r>
    </w:p>
    <w:p w14:paraId="55944F3A" w14:textId="77777777" w:rsidR="00321909" w:rsidRPr="00016BE7" w:rsidRDefault="00321909" w:rsidP="00321909">
      <w:pPr>
        <w:spacing w:after="200"/>
        <w:rPr>
          <w:rFonts w:ascii="Garamond" w:hAnsi="Garamond"/>
          <w:b/>
          <w:bCs/>
          <w:color w:val="000000" w:themeColor="text1"/>
        </w:rPr>
      </w:pPr>
      <w:r w:rsidRPr="00016BE7">
        <w:rPr>
          <w:rFonts w:ascii="Garamond" w:hAnsi="Garamond"/>
          <w:b/>
          <w:bCs/>
          <w:color w:val="000000" w:themeColor="text1"/>
        </w:rPr>
        <w:t>FOR IMMEDIATE RELEASE</w:t>
      </w:r>
    </w:p>
    <w:p w14:paraId="278DFECA" w14:textId="77777777" w:rsidR="00A24377" w:rsidRDefault="00A24377" w:rsidP="00321909">
      <w:pPr>
        <w:spacing w:after="200"/>
        <w:jc w:val="center"/>
        <w:rPr>
          <w:rFonts w:ascii="Garamond" w:hAnsi="Garamond"/>
          <w:b/>
          <w:bCs/>
          <w:color w:val="000000" w:themeColor="text1"/>
          <w:sz w:val="26"/>
          <w:szCs w:val="26"/>
        </w:rPr>
      </w:pPr>
    </w:p>
    <w:p w14:paraId="35B040C2" w14:textId="6796F430" w:rsidR="00321909" w:rsidRPr="00016BE7" w:rsidRDefault="00321909" w:rsidP="00321909">
      <w:pPr>
        <w:spacing w:after="200"/>
        <w:jc w:val="center"/>
        <w:rPr>
          <w:rFonts w:ascii="Garamond" w:hAnsi="Garamond"/>
          <w:color w:val="000000" w:themeColor="text1"/>
        </w:rPr>
      </w:pPr>
      <w:r w:rsidRPr="11D81545">
        <w:rPr>
          <w:rFonts w:ascii="Garamond" w:hAnsi="Garamond"/>
          <w:b/>
          <w:bCs/>
          <w:color w:val="000000" w:themeColor="text1"/>
          <w:sz w:val="26"/>
          <w:szCs w:val="26"/>
        </w:rPr>
        <w:t>Virgin Islands Climate Change Trust Fund Opens First Call for Proposals</w:t>
      </w:r>
      <w:r w:rsidR="7DBE6F2D" w:rsidRPr="11D81545">
        <w:rPr>
          <w:rFonts w:ascii="Garamond" w:hAnsi="Garamond"/>
          <w:b/>
          <w:bCs/>
          <w:color w:val="000000" w:themeColor="text1"/>
          <w:sz w:val="26"/>
          <w:szCs w:val="26"/>
        </w:rPr>
        <w:t xml:space="preserve"> and Applications</w:t>
      </w:r>
      <w:r w:rsidR="00680650" w:rsidRPr="11D81545">
        <w:rPr>
          <w:rFonts w:ascii="Garamond" w:hAnsi="Garamond"/>
          <w:b/>
          <w:bCs/>
          <w:color w:val="000000" w:themeColor="text1"/>
          <w:sz w:val="26"/>
          <w:szCs w:val="26"/>
        </w:rPr>
        <w:t xml:space="preserve"> on 3</w:t>
      </w:r>
      <w:r w:rsidR="00680650" w:rsidRPr="11D81545">
        <w:rPr>
          <w:rFonts w:ascii="Garamond" w:hAnsi="Garamond"/>
          <w:b/>
          <w:bCs/>
          <w:color w:val="000000" w:themeColor="text1"/>
          <w:sz w:val="26"/>
          <w:szCs w:val="26"/>
          <w:vertAlign w:val="superscript"/>
        </w:rPr>
        <w:t>rd</w:t>
      </w:r>
      <w:r w:rsidR="00680650" w:rsidRPr="11D81545">
        <w:rPr>
          <w:rFonts w:ascii="Garamond" w:hAnsi="Garamond"/>
          <w:b/>
          <w:bCs/>
          <w:color w:val="000000" w:themeColor="text1"/>
          <w:sz w:val="26"/>
          <w:szCs w:val="26"/>
        </w:rPr>
        <w:t xml:space="preserve"> September</w:t>
      </w:r>
    </w:p>
    <w:p w14:paraId="45B12067" w14:textId="437FEDBA" w:rsidR="00321909" w:rsidRDefault="00321909" w:rsidP="00321909">
      <w:pPr>
        <w:pStyle w:val="NormalWeb"/>
        <w:rPr>
          <w:rFonts w:ascii="Garamond" w:hAnsi="Garamond"/>
          <w:color w:val="000000" w:themeColor="text1"/>
        </w:rPr>
      </w:pPr>
      <w:r w:rsidRPr="295E313C">
        <w:rPr>
          <w:rFonts w:ascii="Garamond" w:hAnsi="Garamond"/>
          <w:b/>
          <w:bCs/>
          <w:color w:val="000000" w:themeColor="text1"/>
        </w:rPr>
        <w:t xml:space="preserve">ROAD TOWN, Tortola, British Virgin Islands, September </w:t>
      </w:r>
      <w:r w:rsidR="00E275A2" w:rsidRPr="295E313C">
        <w:rPr>
          <w:rFonts w:ascii="Garamond" w:hAnsi="Garamond"/>
          <w:b/>
          <w:bCs/>
          <w:color w:val="000000" w:themeColor="text1"/>
        </w:rPr>
        <w:t>2</w:t>
      </w:r>
      <w:r w:rsidRPr="295E313C">
        <w:rPr>
          <w:rFonts w:ascii="Garamond" w:hAnsi="Garamond"/>
          <w:b/>
          <w:bCs/>
          <w:color w:val="000000" w:themeColor="text1"/>
        </w:rPr>
        <w:t>, 2026</w:t>
      </w:r>
      <w:r w:rsidRPr="295E313C">
        <w:rPr>
          <w:rFonts w:ascii="Garamond" w:hAnsi="Garamond"/>
          <w:color w:val="000000" w:themeColor="text1"/>
        </w:rPr>
        <w:t xml:space="preserve"> - The Virgin Islands Climate Change Trust Fund (VICCTF)</w:t>
      </w:r>
      <w:r w:rsidR="00680650" w:rsidRPr="295E313C">
        <w:rPr>
          <w:rFonts w:ascii="Garamond" w:hAnsi="Garamond"/>
          <w:color w:val="000000" w:themeColor="text1"/>
        </w:rPr>
        <w:t xml:space="preserve"> is preparing </w:t>
      </w:r>
      <w:r w:rsidRPr="295E313C">
        <w:rPr>
          <w:rFonts w:ascii="Garamond" w:hAnsi="Garamond"/>
          <w:color w:val="000000" w:themeColor="text1"/>
        </w:rPr>
        <w:t>its first-ever Call for Proposals</w:t>
      </w:r>
      <w:r w:rsidR="2EB7FDD0" w:rsidRPr="295E313C">
        <w:rPr>
          <w:rFonts w:ascii="Garamond" w:hAnsi="Garamond"/>
          <w:color w:val="000000" w:themeColor="text1"/>
        </w:rPr>
        <w:t xml:space="preserve"> </w:t>
      </w:r>
      <w:r w:rsidR="45AF39B1" w:rsidRPr="295E313C">
        <w:rPr>
          <w:rFonts w:ascii="Garamond" w:hAnsi="Garamond"/>
          <w:color w:val="000000" w:themeColor="text1"/>
        </w:rPr>
        <w:t>and Applications</w:t>
      </w:r>
      <w:r w:rsidR="2EB7FDD0" w:rsidRPr="295E313C">
        <w:rPr>
          <w:rFonts w:ascii="Garamond" w:hAnsi="Garamond"/>
          <w:color w:val="000000" w:themeColor="text1"/>
        </w:rPr>
        <w:t xml:space="preserve">- </w:t>
      </w:r>
      <w:r w:rsidR="00680650" w:rsidRPr="295E313C">
        <w:rPr>
          <w:rFonts w:ascii="Garamond" w:hAnsi="Garamond"/>
          <w:color w:val="000000" w:themeColor="text1"/>
        </w:rPr>
        <w:t>CFP-1</w:t>
      </w:r>
      <w:r w:rsidR="666F3031" w:rsidRPr="295E313C">
        <w:rPr>
          <w:rFonts w:ascii="Garamond" w:hAnsi="Garamond"/>
          <w:color w:val="000000" w:themeColor="text1"/>
        </w:rPr>
        <w:t xml:space="preserve"> and CFA-1</w:t>
      </w:r>
      <w:r w:rsidRPr="295E313C">
        <w:rPr>
          <w:rFonts w:ascii="Garamond" w:hAnsi="Garamond"/>
          <w:color w:val="000000" w:themeColor="text1"/>
        </w:rPr>
        <w:t>, inviting</w:t>
      </w:r>
      <w:r w:rsidR="0BCBD1B5" w:rsidRPr="295E313C">
        <w:rPr>
          <w:rFonts w:ascii="Garamond" w:hAnsi="Garamond"/>
          <w:color w:val="000000" w:themeColor="text1"/>
        </w:rPr>
        <w:t xml:space="preserve"> all eligible and interested </w:t>
      </w:r>
      <w:r w:rsidR="1B76D77C" w:rsidRPr="295E313C">
        <w:rPr>
          <w:rFonts w:ascii="Garamond" w:hAnsi="Garamond"/>
          <w:color w:val="000000" w:themeColor="text1"/>
        </w:rPr>
        <w:t>partners</w:t>
      </w:r>
      <w:r w:rsidR="0BCBD1B5" w:rsidRPr="295E313C">
        <w:rPr>
          <w:rFonts w:ascii="Garamond" w:hAnsi="Garamond"/>
          <w:color w:val="000000" w:themeColor="text1"/>
        </w:rPr>
        <w:t xml:space="preserve"> </w:t>
      </w:r>
      <w:r w:rsidRPr="295E313C">
        <w:rPr>
          <w:rFonts w:ascii="Garamond" w:hAnsi="Garamond"/>
          <w:color w:val="000000" w:themeColor="text1"/>
        </w:rPr>
        <w:t>across the Virgin Islands</w:t>
      </w:r>
      <w:r w:rsidR="00E275A2" w:rsidRPr="295E313C">
        <w:rPr>
          <w:rFonts w:ascii="Garamond" w:hAnsi="Garamond"/>
          <w:color w:val="000000" w:themeColor="text1"/>
        </w:rPr>
        <w:t xml:space="preserve"> </w:t>
      </w:r>
      <w:r w:rsidR="3F7E3E67" w:rsidRPr="295E313C">
        <w:rPr>
          <w:rFonts w:ascii="Garamond" w:hAnsi="Garamond"/>
          <w:color w:val="000000" w:themeColor="text1"/>
        </w:rPr>
        <w:t>community groups, civil society organisations, private sector, and others registere</w:t>
      </w:r>
      <w:r w:rsidR="10FBE0C3" w:rsidRPr="295E313C">
        <w:rPr>
          <w:rFonts w:ascii="Garamond" w:hAnsi="Garamond"/>
          <w:color w:val="000000" w:themeColor="text1"/>
        </w:rPr>
        <w:t>d entities</w:t>
      </w:r>
      <w:r w:rsidR="3F7E3E67" w:rsidRPr="295E313C">
        <w:rPr>
          <w:rFonts w:ascii="Garamond" w:hAnsi="Garamond"/>
          <w:color w:val="000000" w:themeColor="text1"/>
        </w:rPr>
        <w:t xml:space="preserve"> </w:t>
      </w:r>
      <w:r w:rsidRPr="295E313C">
        <w:rPr>
          <w:rFonts w:ascii="Garamond" w:hAnsi="Garamond"/>
          <w:color w:val="000000" w:themeColor="text1"/>
        </w:rPr>
        <w:t>to apply for climate</w:t>
      </w:r>
      <w:r w:rsidR="7EC5584D" w:rsidRPr="295E313C">
        <w:rPr>
          <w:rFonts w:ascii="Garamond" w:hAnsi="Garamond"/>
          <w:color w:val="000000" w:themeColor="text1"/>
        </w:rPr>
        <w:t xml:space="preserve"> change</w:t>
      </w:r>
      <w:r w:rsidR="5FCBDAF2" w:rsidRPr="295E313C">
        <w:rPr>
          <w:rFonts w:ascii="Garamond" w:hAnsi="Garamond"/>
          <w:color w:val="000000" w:themeColor="text1"/>
        </w:rPr>
        <w:t xml:space="preserve"> related</w:t>
      </w:r>
      <w:r w:rsidR="7EC5584D" w:rsidRPr="295E313C">
        <w:rPr>
          <w:rFonts w:ascii="Garamond" w:hAnsi="Garamond"/>
          <w:color w:val="000000" w:themeColor="text1"/>
        </w:rPr>
        <w:t xml:space="preserve"> </w:t>
      </w:r>
      <w:r w:rsidR="01A86995" w:rsidRPr="295E313C">
        <w:rPr>
          <w:rFonts w:ascii="Garamond" w:hAnsi="Garamond"/>
          <w:color w:val="000000" w:themeColor="text1"/>
        </w:rPr>
        <w:t>“</w:t>
      </w:r>
      <w:r w:rsidR="7EC5584D" w:rsidRPr="295E313C">
        <w:rPr>
          <w:rFonts w:ascii="Garamond" w:hAnsi="Garamond"/>
          <w:i/>
          <w:iCs/>
          <w:color w:val="000000" w:themeColor="text1"/>
        </w:rPr>
        <w:t>Community</w:t>
      </w:r>
      <w:r w:rsidRPr="295E313C">
        <w:rPr>
          <w:rFonts w:ascii="Garamond" w:hAnsi="Garamond"/>
          <w:i/>
          <w:iCs/>
          <w:color w:val="000000" w:themeColor="text1"/>
        </w:rPr>
        <w:t xml:space="preserve"> </w:t>
      </w:r>
      <w:r w:rsidR="1231C5B7" w:rsidRPr="295E313C">
        <w:rPr>
          <w:rFonts w:ascii="Garamond" w:hAnsi="Garamond"/>
          <w:i/>
          <w:iCs/>
          <w:color w:val="000000" w:themeColor="text1"/>
        </w:rPr>
        <w:t>R</w:t>
      </w:r>
      <w:r w:rsidRPr="295E313C">
        <w:rPr>
          <w:rFonts w:ascii="Garamond" w:hAnsi="Garamond"/>
          <w:i/>
          <w:iCs/>
          <w:color w:val="000000" w:themeColor="text1"/>
        </w:rPr>
        <w:t>esilience</w:t>
      </w:r>
      <w:r w:rsidR="216D52FF" w:rsidRPr="295E313C">
        <w:rPr>
          <w:rFonts w:ascii="Garamond" w:hAnsi="Garamond"/>
          <w:color w:val="000000" w:themeColor="text1"/>
        </w:rPr>
        <w:t>”</w:t>
      </w:r>
      <w:r w:rsidR="4A50D43D" w:rsidRPr="295E313C">
        <w:rPr>
          <w:rFonts w:ascii="Garamond" w:hAnsi="Garamond"/>
          <w:color w:val="000000" w:themeColor="text1"/>
        </w:rPr>
        <w:t xml:space="preserve"> (CFP1)</w:t>
      </w:r>
      <w:r w:rsidRPr="295E313C">
        <w:rPr>
          <w:rFonts w:ascii="Garamond" w:hAnsi="Garamond"/>
          <w:color w:val="000000" w:themeColor="text1"/>
        </w:rPr>
        <w:t xml:space="preserve"> </w:t>
      </w:r>
      <w:r w:rsidR="5C1E0398" w:rsidRPr="295E313C">
        <w:rPr>
          <w:rFonts w:ascii="Garamond" w:hAnsi="Garamond"/>
          <w:color w:val="000000" w:themeColor="text1"/>
        </w:rPr>
        <w:t xml:space="preserve">and </w:t>
      </w:r>
      <w:r w:rsidR="155FCF7A" w:rsidRPr="295E313C">
        <w:rPr>
          <w:rFonts w:ascii="Garamond" w:hAnsi="Garamond"/>
          <w:color w:val="000000" w:themeColor="text1"/>
        </w:rPr>
        <w:t>“</w:t>
      </w:r>
      <w:r w:rsidR="5C1E0398" w:rsidRPr="295E313C">
        <w:rPr>
          <w:rFonts w:ascii="Garamond" w:hAnsi="Garamond"/>
          <w:i/>
          <w:iCs/>
          <w:color w:val="000000" w:themeColor="text1"/>
        </w:rPr>
        <w:t>Capacity Building</w:t>
      </w:r>
      <w:r w:rsidR="3E1604CF" w:rsidRPr="295E313C">
        <w:rPr>
          <w:rFonts w:ascii="Garamond" w:hAnsi="Garamond"/>
          <w:color w:val="000000" w:themeColor="text1"/>
        </w:rPr>
        <w:t>”</w:t>
      </w:r>
      <w:r w:rsidR="1AA580B2" w:rsidRPr="295E313C">
        <w:rPr>
          <w:rFonts w:ascii="Garamond" w:hAnsi="Garamond"/>
          <w:color w:val="000000" w:themeColor="text1"/>
        </w:rPr>
        <w:t xml:space="preserve"> (CFA1)</w:t>
      </w:r>
      <w:r w:rsidR="5C1E0398" w:rsidRPr="295E313C">
        <w:rPr>
          <w:rFonts w:ascii="Garamond" w:hAnsi="Garamond"/>
          <w:color w:val="000000" w:themeColor="text1"/>
        </w:rPr>
        <w:t xml:space="preserve"> </w:t>
      </w:r>
      <w:r w:rsidRPr="295E313C">
        <w:rPr>
          <w:rFonts w:ascii="Garamond" w:hAnsi="Garamond"/>
          <w:color w:val="000000" w:themeColor="text1"/>
        </w:rPr>
        <w:t>funding starting September</w:t>
      </w:r>
      <w:r w:rsidR="00680650" w:rsidRPr="295E313C">
        <w:rPr>
          <w:rFonts w:ascii="Garamond" w:hAnsi="Garamond"/>
          <w:color w:val="000000" w:themeColor="text1"/>
        </w:rPr>
        <w:t xml:space="preserve"> 3,</w:t>
      </w:r>
      <w:r w:rsidRPr="295E313C">
        <w:rPr>
          <w:rFonts w:ascii="Garamond" w:hAnsi="Garamond"/>
          <w:color w:val="000000" w:themeColor="text1"/>
        </w:rPr>
        <w:t xml:space="preserve"> 2026.</w:t>
      </w:r>
    </w:p>
    <w:p w14:paraId="3734E5A9" w14:textId="474BE981" w:rsidR="00321909" w:rsidRDefault="00321909" w:rsidP="00321909">
      <w:pPr>
        <w:pStyle w:val="NormalWeb"/>
        <w:rPr>
          <w:rFonts w:ascii="Garamond" w:hAnsi="Garamond"/>
          <w:color w:val="000000" w:themeColor="text1"/>
        </w:rPr>
      </w:pPr>
      <w:r>
        <w:rPr>
          <w:rFonts w:ascii="Garamond" w:hAnsi="Garamond"/>
          <w:color w:val="000000" w:themeColor="text1"/>
        </w:rPr>
        <w:t xml:space="preserve">Chief </w:t>
      </w:r>
      <w:r w:rsidRPr="00016BE7">
        <w:rPr>
          <w:rFonts w:ascii="Garamond" w:hAnsi="Garamond"/>
          <w:color w:val="000000" w:themeColor="text1"/>
        </w:rPr>
        <w:t>E</w:t>
      </w:r>
      <w:r>
        <w:rPr>
          <w:rFonts w:ascii="Garamond" w:hAnsi="Garamond"/>
          <w:color w:val="000000" w:themeColor="text1"/>
        </w:rPr>
        <w:t xml:space="preserve">xecutive </w:t>
      </w:r>
      <w:r w:rsidRPr="00016BE7">
        <w:rPr>
          <w:rFonts w:ascii="Garamond" w:hAnsi="Garamond"/>
          <w:color w:val="000000" w:themeColor="text1"/>
        </w:rPr>
        <w:t>O</w:t>
      </w:r>
      <w:r>
        <w:rPr>
          <w:rFonts w:ascii="Garamond" w:hAnsi="Garamond"/>
          <w:color w:val="000000" w:themeColor="text1"/>
        </w:rPr>
        <w:t>fficer (CEO)</w:t>
      </w:r>
      <w:r w:rsidRPr="00016BE7">
        <w:rPr>
          <w:rFonts w:ascii="Garamond" w:hAnsi="Garamond"/>
          <w:color w:val="000000" w:themeColor="text1"/>
        </w:rPr>
        <w:t xml:space="preserve"> of the Virgin Islands Climate Change Trust Fund</w:t>
      </w:r>
      <w:r>
        <w:rPr>
          <w:rFonts w:ascii="Garamond" w:hAnsi="Garamond"/>
          <w:color w:val="000000" w:themeColor="text1"/>
        </w:rPr>
        <w:t xml:space="preserve">, </w:t>
      </w:r>
      <w:r w:rsidRPr="00016BE7">
        <w:rPr>
          <w:rFonts w:ascii="Garamond" w:hAnsi="Garamond"/>
          <w:color w:val="000000" w:themeColor="text1"/>
        </w:rPr>
        <w:t>Chamberlain Emmanuel</w:t>
      </w:r>
      <w:r>
        <w:rPr>
          <w:rFonts w:ascii="Garamond" w:hAnsi="Garamond"/>
          <w:color w:val="000000" w:themeColor="text1"/>
        </w:rPr>
        <w:t xml:space="preserve"> stated, “</w:t>
      </w:r>
      <w:r w:rsidRPr="00016BE7">
        <w:rPr>
          <w:rFonts w:ascii="Garamond" w:hAnsi="Garamond"/>
          <w:color w:val="000000" w:themeColor="text1"/>
        </w:rPr>
        <w:t>The consultations we held across the territory in July made one thing clear</w:t>
      </w:r>
      <w:r w:rsidR="00680650">
        <w:rPr>
          <w:rFonts w:ascii="Garamond" w:hAnsi="Garamond"/>
          <w:color w:val="000000" w:themeColor="text1"/>
        </w:rPr>
        <w:t>,</w:t>
      </w:r>
      <w:r w:rsidRPr="00016BE7">
        <w:rPr>
          <w:rFonts w:ascii="Garamond" w:hAnsi="Garamond"/>
          <w:color w:val="000000" w:themeColor="text1"/>
        </w:rPr>
        <w:t xml:space="preserve"> </w:t>
      </w:r>
      <w:proofErr w:type="spellStart"/>
      <w:r w:rsidRPr="00016BE7">
        <w:rPr>
          <w:rFonts w:ascii="Garamond" w:hAnsi="Garamond"/>
          <w:color w:val="000000" w:themeColor="text1"/>
        </w:rPr>
        <w:t>organisations</w:t>
      </w:r>
      <w:proofErr w:type="spellEnd"/>
      <w:r w:rsidRPr="00016BE7">
        <w:rPr>
          <w:rFonts w:ascii="Garamond" w:hAnsi="Garamond"/>
          <w:color w:val="000000" w:themeColor="text1"/>
        </w:rPr>
        <w:t xml:space="preserve"> want a fair, transparent shot at this funding, and they want us to meet them where they are</w:t>
      </w:r>
      <w:r>
        <w:rPr>
          <w:rFonts w:ascii="Garamond" w:hAnsi="Garamond"/>
          <w:color w:val="000000" w:themeColor="text1"/>
        </w:rPr>
        <w:t>.”</w:t>
      </w:r>
    </w:p>
    <w:p w14:paraId="035B60DC" w14:textId="31664EA7" w:rsidR="00321909" w:rsidRPr="00016BE7" w:rsidRDefault="00321909" w:rsidP="00321909">
      <w:pPr>
        <w:spacing w:after="140"/>
        <w:jc w:val="both"/>
        <w:rPr>
          <w:rFonts w:ascii="Garamond" w:eastAsia="Times New Roman" w:hAnsi="Garamond" w:cs="Times New Roman"/>
          <w:color w:val="000000" w:themeColor="text1"/>
          <w:sz w:val="24"/>
          <w:szCs w:val="24"/>
        </w:rPr>
      </w:pPr>
      <w:r w:rsidRPr="048DF764">
        <w:rPr>
          <w:rFonts w:ascii="Garamond" w:eastAsia="Times New Roman" w:hAnsi="Garamond" w:cs="Times New Roman"/>
          <w:color w:val="000000" w:themeColor="text1"/>
          <w:sz w:val="24"/>
          <w:szCs w:val="24"/>
        </w:rPr>
        <w:t xml:space="preserve">He </w:t>
      </w:r>
      <w:r w:rsidR="00680650" w:rsidRPr="048DF764">
        <w:rPr>
          <w:rFonts w:ascii="Garamond" w:eastAsia="Times New Roman" w:hAnsi="Garamond" w:cs="Times New Roman"/>
          <w:color w:val="000000" w:themeColor="text1"/>
          <w:sz w:val="24"/>
          <w:szCs w:val="24"/>
        </w:rPr>
        <w:t xml:space="preserve">then </w:t>
      </w:r>
      <w:r w:rsidRPr="048DF764">
        <w:rPr>
          <w:rFonts w:ascii="Garamond" w:eastAsia="Times New Roman" w:hAnsi="Garamond" w:cs="Times New Roman"/>
          <w:color w:val="000000" w:themeColor="text1"/>
          <w:sz w:val="24"/>
          <w:szCs w:val="24"/>
        </w:rPr>
        <w:t>explained that</w:t>
      </w:r>
      <w:r w:rsidR="4968AC7C" w:rsidRPr="048DF764">
        <w:rPr>
          <w:rFonts w:ascii="Garamond" w:eastAsia="Times New Roman" w:hAnsi="Garamond" w:cs="Times New Roman"/>
          <w:color w:val="000000" w:themeColor="text1"/>
          <w:sz w:val="24"/>
          <w:szCs w:val="24"/>
        </w:rPr>
        <w:t xml:space="preserve">, once entities register as a </w:t>
      </w:r>
      <w:r w:rsidR="00E275A2" w:rsidRPr="048DF764">
        <w:rPr>
          <w:rFonts w:ascii="Garamond" w:eastAsia="Times New Roman" w:hAnsi="Garamond" w:cs="Times New Roman"/>
          <w:color w:val="000000" w:themeColor="text1"/>
          <w:sz w:val="24"/>
          <w:szCs w:val="24"/>
        </w:rPr>
        <w:t>p</w:t>
      </w:r>
      <w:r w:rsidR="4968AC7C" w:rsidRPr="048DF764">
        <w:rPr>
          <w:rFonts w:ascii="Garamond" w:eastAsia="Times New Roman" w:hAnsi="Garamond" w:cs="Times New Roman"/>
          <w:color w:val="000000" w:themeColor="text1"/>
          <w:sz w:val="24"/>
          <w:szCs w:val="24"/>
        </w:rPr>
        <w:t>artner</w:t>
      </w:r>
      <w:r w:rsidR="752FFCC1" w:rsidRPr="048DF764">
        <w:rPr>
          <w:rFonts w:ascii="Garamond" w:eastAsia="Times New Roman" w:hAnsi="Garamond" w:cs="Times New Roman"/>
          <w:color w:val="000000" w:themeColor="text1"/>
          <w:sz w:val="24"/>
          <w:szCs w:val="24"/>
        </w:rPr>
        <w:t xml:space="preserve"> and their readiness is determined</w:t>
      </w:r>
      <w:r w:rsidR="4968AC7C" w:rsidRPr="048DF764">
        <w:rPr>
          <w:rFonts w:ascii="Garamond" w:eastAsia="Times New Roman" w:hAnsi="Garamond" w:cs="Times New Roman"/>
          <w:color w:val="000000" w:themeColor="text1"/>
          <w:sz w:val="24"/>
          <w:szCs w:val="24"/>
        </w:rPr>
        <w:t>,</w:t>
      </w:r>
      <w:r w:rsidRPr="048DF764">
        <w:rPr>
          <w:rFonts w:ascii="Garamond" w:eastAsia="Times New Roman" w:hAnsi="Garamond" w:cs="Times New Roman"/>
          <w:color w:val="000000" w:themeColor="text1"/>
          <w:sz w:val="24"/>
          <w:szCs w:val="24"/>
        </w:rPr>
        <w:t xml:space="preserve"> there are two </w:t>
      </w:r>
      <w:r w:rsidR="7456CD7B" w:rsidRPr="048DF764">
        <w:rPr>
          <w:rFonts w:ascii="Garamond" w:eastAsia="Times New Roman" w:hAnsi="Garamond" w:cs="Times New Roman"/>
          <w:color w:val="000000" w:themeColor="text1"/>
          <w:sz w:val="24"/>
          <w:szCs w:val="24"/>
        </w:rPr>
        <w:t xml:space="preserve">grant </w:t>
      </w:r>
      <w:r w:rsidR="00E275A2" w:rsidRPr="048DF764">
        <w:rPr>
          <w:rFonts w:ascii="Garamond" w:eastAsia="Times New Roman" w:hAnsi="Garamond" w:cs="Times New Roman"/>
          <w:color w:val="000000" w:themeColor="text1"/>
          <w:sz w:val="24"/>
          <w:szCs w:val="24"/>
        </w:rPr>
        <w:t>pathways,</w:t>
      </w:r>
      <w:r w:rsidRPr="048DF764">
        <w:rPr>
          <w:rFonts w:ascii="Garamond" w:eastAsia="Times New Roman" w:hAnsi="Garamond" w:cs="Times New Roman"/>
          <w:color w:val="000000" w:themeColor="text1"/>
          <w:sz w:val="24"/>
          <w:szCs w:val="24"/>
        </w:rPr>
        <w:t xml:space="preserve"> depending on where an organisation is in its journey. </w:t>
      </w:r>
      <w:r w:rsidR="579ADAC4" w:rsidRPr="048DF764">
        <w:rPr>
          <w:rFonts w:ascii="Garamond" w:eastAsia="Times New Roman" w:hAnsi="Garamond" w:cs="Times New Roman"/>
          <w:color w:val="000000" w:themeColor="text1"/>
          <w:sz w:val="24"/>
          <w:szCs w:val="24"/>
        </w:rPr>
        <w:t>Partners</w:t>
      </w:r>
      <w:r w:rsidRPr="048DF764">
        <w:rPr>
          <w:rFonts w:ascii="Garamond" w:eastAsia="Times New Roman" w:hAnsi="Garamond" w:cs="Times New Roman"/>
          <w:color w:val="000000" w:themeColor="text1"/>
          <w:sz w:val="24"/>
          <w:szCs w:val="24"/>
        </w:rPr>
        <w:t xml:space="preserve"> that are ready to put climate adaptation</w:t>
      </w:r>
      <w:r w:rsidR="73D38CFE" w:rsidRPr="048DF764">
        <w:rPr>
          <w:rFonts w:ascii="Garamond" w:eastAsia="Times New Roman" w:hAnsi="Garamond" w:cs="Times New Roman"/>
          <w:color w:val="000000" w:themeColor="text1"/>
          <w:sz w:val="24"/>
          <w:szCs w:val="24"/>
        </w:rPr>
        <w:t xml:space="preserve"> and mitigation</w:t>
      </w:r>
      <w:r w:rsidRPr="048DF764">
        <w:rPr>
          <w:rFonts w:ascii="Garamond" w:eastAsia="Times New Roman" w:hAnsi="Garamond" w:cs="Times New Roman"/>
          <w:color w:val="000000" w:themeColor="text1"/>
          <w:sz w:val="24"/>
          <w:szCs w:val="24"/>
        </w:rPr>
        <w:t xml:space="preserve"> projects into action can apply for the Community Resilience Grant</w:t>
      </w:r>
      <w:r w:rsidR="20E40021" w:rsidRPr="048DF764">
        <w:rPr>
          <w:rFonts w:ascii="Garamond" w:eastAsia="Times New Roman" w:hAnsi="Garamond" w:cs="Times New Roman"/>
          <w:color w:val="000000" w:themeColor="text1"/>
          <w:sz w:val="24"/>
          <w:szCs w:val="24"/>
        </w:rPr>
        <w:t xml:space="preserve"> (CFP1)</w:t>
      </w:r>
      <w:r w:rsidRPr="048DF764">
        <w:rPr>
          <w:rFonts w:ascii="Garamond" w:eastAsia="Times New Roman" w:hAnsi="Garamond" w:cs="Times New Roman"/>
          <w:color w:val="000000" w:themeColor="text1"/>
          <w:sz w:val="24"/>
          <w:szCs w:val="24"/>
        </w:rPr>
        <w:t xml:space="preserve">. </w:t>
      </w:r>
      <w:r w:rsidR="542620BE" w:rsidRPr="048DF764">
        <w:rPr>
          <w:rFonts w:ascii="Garamond" w:eastAsia="Times New Roman" w:hAnsi="Garamond" w:cs="Times New Roman"/>
          <w:color w:val="000000" w:themeColor="text1"/>
          <w:sz w:val="24"/>
          <w:szCs w:val="24"/>
        </w:rPr>
        <w:t>Those</w:t>
      </w:r>
      <w:r w:rsidRPr="048DF764">
        <w:rPr>
          <w:rFonts w:ascii="Garamond" w:eastAsia="Times New Roman" w:hAnsi="Garamond" w:cs="Times New Roman"/>
          <w:color w:val="000000" w:themeColor="text1"/>
          <w:sz w:val="24"/>
          <w:szCs w:val="24"/>
        </w:rPr>
        <w:t xml:space="preserve"> that need a bit more support first, whether that's building internal capacity or strengthening how they operate, can apply for the Capacity-Building Grant </w:t>
      </w:r>
      <w:r w:rsidR="1929801E" w:rsidRPr="048DF764">
        <w:rPr>
          <w:rFonts w:ascii="Garamond" w:eastAsia="Times New Roman" w:hAnsi="Garamond" w:cs="Times New Roman"/>
          <w:color w:val="000000" w:themeColor="text1"/>
          <w:sz w:val="24"/>
          <w:szCs w:val="24"/>
        </w:rPr>
        <w:t xml:space="preserve">(CPA-1) </w:t>
      </w:r>
      <w:r w:rsidRPr="048DF764">
        <w:rPr>
          <w:rFonts w:ascii="Garamond" w:eastAsia="Times New Roman" w:hAnsi="Garamond" w:cs="Times New Roman"/>
          <w:color w:val="000000" w:themeColor="text1"/>
          <w:sz w:val="24"/>
          <w:szCs w:val="24"/>
        </w:rPr>
        <w:t>instead.</w:t>
      </w:r>
      <w:r w:rsidR="3723F96B" w:rsidRPr="048DF764">
        <w:rPr>
          <w:rFonts w:ascii="Garamond" w:eastAsia="Times New Roman" w:hAnsi="Garamond" w:cs="Times New Roman"/>
          <w:color w:val="000000" w:themeColor="text1"/>
          <w:sz w:val="24"/>
          <w:szCs w:val="24"/>
        </w:rPr>
        <w:t xml:space="preserve"> Some entities can do both.</w:t>
      </w:r>
    </w:p>
    <w:p w14:paraId="639F90F1" w14:textId="54ECA23E" w:rsidR="00321909" w:rsidRPr="00016BE7" w:rsidRDefault="00321909" w:rsidP="048DF764">
      <w:pPr>
        <w:pStyle w:val="NormalWeb"/>
        <w:rPr>
          <w:rFonts w:ascii="Garamond" w:hAnsi="Garamond"/>
          <w:color w:val="000000" w:themeColor="text1"/>
        </w:rPr>
      </w:pPr>
      <w:r w:rsidRPr="048DF764">
        <w:rPr>
          <w:rFonts w:ascii="Garamond" w:hAnsi="Garamond"/>
          <w:color w:val="000000" w:themeColor="text1"/>
        </w:rPr>
        <w:t>CEO Emmanuel continued, “That feedback shaped how we built CFP-1</w:t>
      </w:r>
      <w:r w:rsidR="7E914C04" w:rsidRPr="048DF764">
        <w:rPr>
          <w:rFonts w:ascii="Garamond" w:hAnsi="Garamond"/>
          <w:color w:val="000000" w:themeColor="text1"/>
        </w:rPr>
        <w:t xml:space="preserve"> and CFA-1</w:t>
      </w:r>
      <w:r w:rsidR="5892014B" w:rsidRPr="048DF764">
        <w:rPr>
          <w:rFonts w:ascii="Garamond" w:hAnsi="Garamond"/>
          <w:color w:val="000000" w:themeColor="text1"/>
        </w:rPr>
        <w:t>.</w:t>
      </w:r>
      <w:r w:rsidRPr="048DF764">
        <w:rPr>
          <w:rFonts w:ascii="Garamond" w:hAnsi="Garamond"/>
          <w:color w:val="000000" w:themeColor="text1"/>
        </w:rPr>
        <w:t xml:space="preserve"> </w:t>
      </w:r>
      <w:proofErr w:type="gramStart"/>
      <w:r w:rsidR="236E7AE5" w:rsidRPr="048DF764">
        <w:rPr>
          <w:rFonts w:ascii="Garamond" w:hAnsi="Garamond"/>
          <w:color w:val="000000" w:themeColor="text1"/>
        </w:rPr>
        <w:t>S</w:t>
      </w:r>
      <w:r w:rsidRPr="048DF764">
        <w:rPr>
          <w:rFonts w:ascii="Garamond" w:hAnsi="Garamond"/>
          <w:color w:val="000000" w:themeColor="text1"/>
        </w:rPr>
        <w:t>o</w:t>
      </w:r>
      <w:proofErr w:type="gramEnd"/>
      <w:r w:rsidRPr="048DF764">
        <w:rPr>
          <w:rFonts w:ascii="Garamond" w:hAnsi="Garamond"/>
          <w:color w:val="000000" w:themeColor="text1"/>
        </w:rPr>
        <w:t xml:space="preserve"> whether your organisation is ready to launch a project tomorrow or still finding its footing, there’s a pathway here for you. I’d encourage every eligible group across the territory to </w:t>
      </w:r>
      <w:r w:rsidR="61DB80DD" w:rsidRPr="048DF764">
        <w:rPr>
          <w:rFonts w:ascii="Garamond" w:hAnsi="Garamond"/>
          <w:color w:val="000000" w:themeColor="text1"/>
        </w:rPr>
        <w:t xml:space="preserve">take the first step by registering </w:t>
      </w:r>
      <w:r w:rsidRPr="048DF764">
        <w:rPr>
          <w:rFonts w:ascii="Garamond" w:hAnsi="Garamond"/>
          <w:color w:val="000000" w:themeColor="text1"/>
        </w:rPr>
        <w:t>as a Partner.”</w:t>
      </w:r>
    </w:p>
    <w:p w14:paraId="7B885027" w14:textId="0B6CC543" w:rsidR="00321909" w:rsidRPr="00016BE7" w:rsidRDefault="00321909" w:rsidP="00321909">
      <w:pPr>
        <w:spacing w:after="140"/>
        <w:jc w:val="both"/>
        <w:rPr>
          <w:rFonts w:ascii="Garamond" w:eastAsia="Times New Roman" w:hAnsi="Garamond" w:cs="Times New Roman"/>
          <w:color w:val="000000" w:themeColor="text1"/>
          <w:sz w:val="24"/>
          <w:szCs w:val="24"/>
        </w:rPr>
      </w:pPr>
      <w:r w:rsidRPr="00016BE7">
        <w:rPr>
          <w:rFonts w:ascii="Garamond" w:eastAsia="Times New Roman" w:hAnsi="Garamond" w:cs="Times New Roman"/>
          <w:color w:val="000000" w:themeColor="text1"/>
          <w:sz w:val="24"/>
          <w:szCs w:val="24"/>
        </w:rPr>
        <w:t xml:space="preserve">Before applying, </w:t>
      </w:r>
      <w:proofErr w:type="spellStart"/>
      <w:r w:rsidRPr="00016BE7">
        <w:rPr>
          <w:rFonts w:ascii="Garamond" w:eastAsia="Times New Roman" w:hAnsi="Garamond" w:cs="Times New Roman"/>
          <w:color w:val="000000" w:themeColor="text1"/>
          <w:sz w:val="24"/>
          <w:szCs w:val="24"/>
        </w:rPr>
        <w:t>organisations</w:t>
      </w:r>
      <w:proofErr w:type="spellEnd"/>
      <w:r w:rsidRPr="00016BE7">
        <w:rPr>
          <w:rFonts w:ascii="Garamond" w:eastAsia="Times New Roman" w:hAnsi="Garamond" w:cs="Times New Roman"/>
          <w:color w:val="000000" w:themeColor="text1"/>
          <w:sz w:val="24"/>
          <w:szCs w:val="24"/>
        </w:rPr>
        <w:t xml:space="preserve"> are encouraged to register as a </w:t>
      </w:r>
      <w:r w:rsidR="00E275A2">
        <w:rPr>
          <w:rFonts w:ascii="Garamond" w:eastAsia="Times New Roman" w:hAnsi="Garamond" w:cs="Times New Roman"/>
          <w:color w:val="000000" w:themeColor="text1"/>
          <w:sz w:val="24"/>
          <w:szCs w:val="24"/>
        </w:rPr>
        <w:t>p</w:t>
      </w:r>
      <w:r w:rsidRPr="00016BE7">
        <w:rPr>
          <w:rFonts w:ascii="Garamond" w:eastAsia="Times New Roman" w:hAnsi="Garamond" w:cs="Times New Roman"/>
          <w:color w:val="000000" w:themeColor="text1"/>
          <w:sz w:val="24"/>
          <w:szCs w:val="24"/>
        </w:rPr>
        <w:t>artner through the Trust's Partnership Alliance Registration (PAR)</w:t>
      </w:r>
      <w:r>
        <w:rPr>
          <w:rFonts w:ascii="Garamond" w:eastAsia="Times New Roman" w:hAnsi="Garamond" w:cs="Times New Roman"/>
          <w:color w:val="000000" w:themeColor="text1"/>
          <w:sz w:val="24"/>
          <w:szCs w:val="24"/>
        </w:rPr>
        <w:t xml:space="preserve"> by visiting </w:t>
      </w:r>
      <w:hyperlink r:id="rId11" w:history="1">
        <w:r w:rsidR="00680650" w:rsidRPr="002B21D5">
          <w:rPr>
            <w:rStyle w:val="Hyperlink"/>
            <w:rFonts w:ascii="Garamond" w:eastAsia="Times New Roman" w:hAnsi="Garamond" w:cs="Times New Roman"/>
            <w:sz w:val="24"/>
            <w:szCs w:val="24"/>
          </w:rPr>
          <w:t>www.vicctf.org</w:t>
        </w:r>
      </w:hyperlink>
      <w:r w:rsidR="00680650">
        <w:rPr>
          <w:rFonts w:ascii="Garamond" w:eastAsia="Times New Roman" w:hAnsi="Garamond" w:cs="Times New Roman"/>
          <w:color w:val="000000" w:themeColor="text1"/>
          <w:sz w:val="24"/>
          <w:szCs w:val="24"/>
        </w:rPr>
        <w:t xml:space="preserve"> to be a part of the</w:t>
      </w:r>
      <w:r w:rsidRPr="00016BE7">
        <w:rPr>
          <w:rFonts w:ascii="Garamond" w:eastAsia="Times New Roman" w:hAnsi="Garamond" w:cs="Times New Roman"/>
          <w:color w:val="000000" w:themeColor="text1"/>
          <w:sz w:val="24"/>
          <w:szCs w:val="24"/>
        </w:rPr>
        <w:t xml:space="preserve"> Trust's network</w:t>
      </w:r>
      <w:r w:rsidR="00680650">
        <w:rPr>
          <w:rFonts w:ascii="Garamond" w:eastAsia="Times New Roman" w:hAnsi="Garamond" w:cs="Times New Roman"/>
          <w:color w:val="000000" w:themeColor="text1"/>
          <w:sz w:val="24"/>
          <w:szCs w:val="24"/>
        </w:rPr>
        <w:t xml:space="preserve"> and will help </w:t>
      </w:r>
      <w:r w:rsidRPr="00016BE7">
        <w:rPr>
          <w:rFonts w:ascii="Garamond" w:eastAsia="Times New Roman" w:hAnsi="Garamond" w:cs="Times New Roman"/>
          <w:color w:val="000000" w:themeColor="text1"/>
          <w:sz w:val="24"/>
          <w:szCs w:val="24"/>
        </w:rPr>
        <w:t xml:space="preserve">identify which funding option is the best fit based on the </w:t>
      </w:r>
      <w:proofErr w:type="spellStart"/>
      <w:r w:rsidRPr="00016BE7">
        <w:rPr>
          <w:rFonts w:ascii="Garamond" w:eastAsia="Times New Roman" w:hAnsi="Garamond" w:cs="Times New Roman"/>
          <w:color w:val="000000" w:themeColor="text1"/>
          <w:sz w:val="24"/>
          <w:szCs w:val="24"/>
        </w:rPr>
        <w:t>organisation's</w:t>
      </w:r>
      <w:proofErr w:type="spellEnd"/>
      <w:r w:rsidRPr="00016BE7">
        <w:rPr>
          <w:rFonts w:ascii="Garamond" w:eastAsia="Times New Roman" w:hAnsi="Garamond" w:cs="Times New Roman"/>
          <w:color w:val="000000" w:themeColor="text1"/>
          <w:sz w:val="24"/>
          <w:szCs w:val="24"/>
        </w:rPr>
        <w:t xml:space="preserve"> current capacity.</w:t>
      </w:r>
    </w:p>
    <w:p w14:paraId="3777E9DF" w14:textId="0E898923" w:rsidR="00321909" w:rsidRPr="00016BE7" w:rsidRDefault="00321909" w:rsidP="00321909">
      <w:pPr>
        <w:spacing w:after="140"/>
        <w:jc w:val="both"/>
        <w:rPr>
          <w:rFonts w:ascii="Garamond" w:eastAsia="Times New Roman" w:hAnsi="Garamond" w:cs="Times New Roman"/>
          <w:color w:val="000000" w:themeColor="text1"/>
          <w:sz w:val="24"/>
          <w:szCs w:val="24"/>
        </w:rPr>
      </w:pPr>
      <w:r w:rsidRPr="048DF764">
        <w:rPr>
          <w:rFonts w:ascii="Garamond" w:eastAsia="Times New Roman" w:hAnsi="Garamond" w:cs="Times New Roman"/>
          <w:color w:val="000000" w:themeColor="text1"/>
          <w:sz w:val="24"/>
          <w:szCs w:val="24"/>
        </w:rPr>
        <w:t>The call will be formally opened at a press conference on</w:t>
      </w:r>
      <w:r w:rsidR="00680650" w:rsidRPr="048DF764">
        <w:rPr>
          <w:rFonts w:ascii="Garamond" w:eastAsia="Times New Roman" w:hAnsi="Garamond" w:cs="Times New Roman"/>
          <w:color w:val="000000" w:themeColor="text1"/>
          <w:sz w:val="24"/>
          <w:szCs w:val="24"/>
        </w:rPr>
        <w:t xml:space="preserve"> </w:t>
      </w:r>
      <w:r w:rsidRPr="048DF764">
        <w:rPr>
          <w:rFonts w:ascii="Garamond" w:eastAsia="Times New Roman" w:hAnsi="Garamond" w:cs="Times New Roman"/>
          <w:color w:val="000000" w:themeColor="text1"/>
          <w:sz w:val="24"/>
          <w:szCs w:val="24"/>
        </w:rPr>
        <w:t>September</w:t>
      </w:r>
      <w:r w:rsidR="00680650" w:rsidRPr="048DF764">
        <w:rPr>
          <w:rFonts w:ascii="Garamond" w:eastAsia="Times New Roman" w:hAnsi="Garamond" w:cs="Times New Roman"/>
          <w:color w:val="000000" w:themeColor="text1"/>
          <w:sz w:val="24"/>
          <w:szCs w:val="24"/>
        </w:rPr>
        <w:t xml:space="preserve"> 3,</w:t>
      </w:r>
      <w:r w:rsidRPr="048DF764">
        <w:rPr>
          <w:rFonts w:ascii="Garamond" w:eastAsia="Times New Roman" w:hAnsi="Garamond" w:cs="Times New Roman"/>
          <w:color w:val="000000" w:themeColor="text1"/>
          <w:sz w:val="24"/>
          <w:szCs w:val="24"/>
        </w:rPr>
        <w:t xml:space="preserve"> 2026. </w:t>
      </w:r>
      <w:r w:rsidR="00680650" w:rsidRPr="048DF764">
        <w:rPr>
          <w:rFonts w:ascii="Garamond" w:eastAsia="Times New Roman" w:hAnsi="Garamond" w:cs="Times New Roman"/>
          <w:color w:val="000000" w:themeColor="text1"/>
          <w:sz w:val="24"/>
          <w:szCs w:val="24"/>
        </w:rPr>
        <w:t>A</w:t>
      </w:r>
      <w:r w:rsidRPr="048DF764">
        <w:rPr>
          <w:rFonts w:ascii="Garamond" w:eastAsia="Times New Roman" w:hAnsi="Garamond" w:cs="Times New Roman"/>
          <w:color w:val="000000" w:themeColor="text1"/>
          <w:sz w:val="24"/>
          <w:szCs w:val="24"/>
        </w:rPr>
        <w:t xml:space="preserve"> virtual workshop</w:t>
      </w:r>
      <w:r w:rsidR="00680650" w:rsidRPr="048DF764">
        <w:rPr>
          <w:rFonts w:ascii="Garamond" w:eastAsia="Times New Roman" w:hAnsi="Garamond" w:cs="Times New Roman"/>
          <w:color w:val="000000" w:themeColor="text1"/>
          <w:sz w:val="24"/>
          <w:szCs w:val="24"/>
        </w:rPr>
        <w:t xml:space="preserve"> will then be hosted on September 7 to aid</w:t>
      </w:r>
      <w:r w:rsidRPr="048DF764">
        <w:rPr>
          <w:rFonts w:ascii="Garamond" w:eastAsia="Times New Roman" w:hAnsi="Garamond" w:cs="Times New Roman"/>
          <w:color w:val="000000" w:themeColor="text1"/>
          <w:sz w:val="24"/>
          <w:szCs w:val="24"/>
        </w:rPr>
        <w:t xml:space="preserve"> applicants through how to apply, who's eligible, and key dates</w:t>
      </w:r>
      <w:r w:rsidR="566D3C9F" w:rsidRPr="048DF764">
        <w:rPr>
          <w:rFonts w:ascii="Garamond" w:eastAsia="Times New Roman" w:hAnsi="Garamond" w:cs="Times New Roman"/>
          <w:color w:val="000000" w:themeColor="text1"/>
          <w:sz w:val="24"/>
          <w:szCs w:val="24"/>
        </w:rPr>
        <w:t xml:space="preserve"> and steps</w:t>
      </w:r>
      <w:r w:rsidRPr="048DF764">
        <w:rPr>
          <w:rFonts w:ascii="Garamond" w:eastAsia="Times New Roman" w:hAnsi="Garamond" w:cs="Times New Roman"/>
          <w:color w:val="000000" w:themeColor="text1"/>
          <w:sz w:val="24"/>
          <w:szCs w:val="24"/>
        </w:rPr>
        <w:t xml:space="preserve"> to know. For ongoing support, the Trust will hold weekly virtual question-and-answer sessions, along with in-person drop-in sessions on Virgin Gorda, Jost Van Dyke, and Anegada for </w:t>
      </w:r>
      <w:r w:rsidRPr="048DF764">
        <w:rPr>
          <w:rFonts w:ascii="Garamond" w:eastAsia="Times New Roman" w:hAnsi="Garamond" w:cs="Times New Roman"/>
          <w:color w:val="000000" w:themeColor="text1"/>
          <w:sz w:val="24"/>
          <w:szCs w:val="24"/>
        </w:rPr>
        <w:lastRenderedPageBreak/>
        <w:t>anyone who prefers to talk things through face to face.</w:t>
      </w:r>
      <w:r w:rsidR="00694EF5" w:rsidRPr="048DF764">
        <w:rPr>
          <w:rFonts w:ascii="Garamond" w:eastAsia="Times New Roman" w:hAnsi="Garamond" w:cs="Times New Roman"/>
          <w:color w:val="000000" w:themeColor="text1"/>
          <w:sz w:val="24"/>
          <w:szCs w:val="24"/>
        </w:rPr>
        <w:t xml:space="preserve"> A schedule will be provided</w:t>
      </w:r>
      <w:r w:rsidR="00E275A2" w:rsidRPr="048DF764">
        <w:rPr>
          <w:rFonts w:ascii="Garamond" w:eastAsia="Times New Roman" w:hAnsi="Garamond" w:cs="Times New Roman"/>
          <w:color w:val="000000" w:themeColor="text1"/>
          <w:sz w:val="24"/>
          <w:szCs w:val="24"/>
        </w:rPr>
        <w:t xml:space="preserve"> within the coming days</w:t>
      </w:r>
      <w:r w:rsidR="00694EF5" w:rsidRPr="048DF764">
        <w:rPr>
          <w:rFonts w:ascii="Garamond" w:eastAsia="Times New Roman" w:hAnsi="Garamond" w:cs="Times New Roman"/>
          <w:color w:val="000000" w:themeColor="text1"/>
          <w:sz w:val="24"/>
          <w:szCs w:val="24"/>
        </w:rPr>
        <w:t>. Persons are also encouraged to follow the Trust’s social media pages for updated</w:t>
      </w:r>
      <w:r w:rsidR="5F0804F8" w:rsidRPr="048DF764">
        <w:rPr>
          <w:rFonts w:ascii="Garamond" w:eastAsia="Times New Roman" w:hAnsi="Garamond" w:cs="Times New Roman"/>
          <w:color w:val="000000" w:themeColor="text1"/>
          <w:sz w:val="24"/>
          <w:szCs w:val="24"/>
        </w:rPr>
        <w:t xml:space="preserve"> information</w:t>
      </w:r>
      <w:r w:rsidR="00694EF5" w:rsidRPr="048DF764">
        <w:rPr>
          <w:rFonts w:ascii="Garamond" w:eastAsia="Times New Roman" w:hAnsi="Garamond" w:cs="Times New Roman"/>
          <w:color w:val="000000" w:themeColor="text1"/>
          <w:sz w:val="24"/>
          <w:szCs w:val="24"/>
        </w:rPr>
        <w:t>.</w:t>
      </w:r>
    </w:p>
    <w:p w14:paraId="40E50535" w14:textId="0C9268B7" w:rsidR="00A24377" w:rsidRDefault="00A24377" w:rsidP="00A24377">
      <w:pPr>
        <w:spacing w:before="200" w:after="100"/>
        <w:jc w:val="center"/>
        <w:rPr>
          <w:rFonts w:ascii="Garamond" w:eastAsia="Arial" w:hAnsi="Garamond" w:cs="Arial"/>
          <w:b/>
          <w:bCs/>
          <w:color w:val="000000" w:themeColor="text1"/>
          <w:sz w:val="24"/>
          <w:szCs w:val="24"/>
        </w:rPr>
      </w:pPr>
      <w:r>
        <w:rPr>
          <w:rFonts w:ascii="Garamond" w:eastAsia="Arial" w:hAnsi="Garamond" w:cs="Arial"/>
          <w:b/>
          <w:bCs/>
          <w:color w:val="000000" w:themeColor="text1"/>
          <w:sz w:val="24"/>
          <w:szCs w:val="24"/>
        </w:rPr>
        <w:t>###</w:t>
      </w:r>
    </w:p>
    <w:p w14:paraId="0E53D3AD" w14:textId="0656897C" w:rsidR="00321909" w:rsidRPr="00016BE7" w:rsidRDefault="00321909" w:rsidP="00321909">
      <w:pPr>
        <w:spacing w:before="200" w:after="100"/>
        <w:rPr>
          <w:rFonts w:ascii="Garamond" w:eastAsia="Arial" w:hAnsi="Garamond" w:cs="Arial"/>
          <w:b/>
          <w:bCs/>
          <w:color w:val="000000" w:themeColor="text1"/>
          <w:sz w:val="24"/>
          <w:szCs w:val="24"/>
        </w:rPr>
      </w:pPr>
      <w:r w:rsidRPr="00016BE7">
        <w:rPr>
          <w:rFonts w:ascii="Garamond" w:eastAsia="Arial" w:hAnsi="Garamond" w:cs="Arial"/>
          <w:b/>
          <w:bCs/>
          <w:color w:val="000000" w:themeColor="text1"/>
          <w:sz w:val="24"/>
          <w:szCs w:val="24"/>
        </w:rPr>
        <w:t>Note to Editor:</w:t>
      </w:r>
    </w:p>
    <w:p w14:paraId="40EC4826" w14:textId="77777777" w:rsidR="00321909" w:rsidRPr="00016BE7" w:rsidRDefault="00321909" w:rsidP="00321909">
      <w:pPr>
        <w:spacing w:before="200" w:after="100"/>
        <w:rPr>
          <w:rFonts w:ascii="Garamond" w:eastAsia="Arial" w:hAnsi="Garamond" w:cs="Arial"/>
          <w:color w:val="000000" w:themeColor="text1"/>
          <w:sz w:val="24"/>
          <w:szCs w:val="24"/>
        </w:rPr>
      </w:pPr>
      <w:r w:rsidRPr="00016BE7">
        <w:rPr>
          <w:rFonts w:ascii="Garamond" w:eastAsia="Arial" w:hAnsi="Garamond" w:cs="Arial"/>
          <w:b/>
          <w:bCs/>
          <w:color w:val="000000" w:themeColor="text1"/>
          <w:sz w:val="24"/>
          <w:szCs w:val="24"/>
        </w:rPr>
        <w:t>About the Virgin Islands Climate Change Trust Fund</w:t>
      </w:r>
    </w:p>
    <w:p w14:paraId="4398AB67" w14:textId="77777777" w:rsidR="00321909" w:rsidRPr="00016BE7" w:rsidRDefault="00321909" w:rsidP="00321909">
      <w:pPr>
        <w:pBdr>
          <w:top w:val="nil"/>
          <w:left w:val="nil"/>
          <w:bottom w:val="nil"/>
          <w:right w:val="nil"/>
          <w:between w:val="nil"/>
        </w:pBdr>
        <w:jc w:val="both"/>
        <w:rPr>
          <w:rFonts w:ascii="Garamond" w:eastAsia="Arial" w:hAnsi="Garamond" w:cs="Arial"/>
          <w:color w:val="000000" w:themeColor="text1"/>
          <w:sz w:val="24"/>
          <w:szCs w:val="24"/>
        </w:rPr>
      </w:pPr>
      <w:r w:rsidRPr="00016BE7">
        <w:rPr>
          <w:rFonts w:ascii="Garamond" w:eastAsia="Arial" w:hAnsi="Garamond" w:cs="Arial"/>
          <w:color w:val="000000" w:themeColor="text1"/>
          <w:sz w:val="24"/>
          <w:szCs w:val="24"/>
        </w:rPr>
        <w:t xml:space="preserve">Virgin Islands Climate Change Trust Fund </w:t>
      </w:r>
      <w:proofErr w:type="spellStart"/>
      <w:r w:rsidRPr="00016BE7">
        <w:rPr>
          <w:rFonts w:ascii="Garamond" w:eastAsia="Arial" w:hAnsi="Garamond" w:cs="Arial"/>
          <w:color w:val="000000" w:themeColor="text1"/>
          <w:sz w:val="24"/>
          <w:szCs w:val="24"/>
        </w:rPr>
        <w:t>mobilises</w:t>
      </w:r>
      <w:proofErr w:type="spellEnd"/>
      <w:r w:rsidRPr="00016BE7">
        <w:rPr>
          <w:rFonts w:ascii="Garamond" w:eastAsia="Arial" w:hAnsi="Garamond" w:cs="Arial"/>
          <w:color w:val="000000" w:themeColor="text1"/>
          <w:sz w:val="24"/>
          <w:szCs w:val="24"/>
        </w:rPr>
        <w:t>, manages, and disburses climate finance for adaptation and mitigation priorities set out in the Virgin Islands Climate Change Policy, across sectors including energy, infrastructure, water, tourism, environment, agriculture, fisheries, health, and financial services.</w:t>
      </w:r>
    </w:p>
    <w:p w14:paraId="52F460D7" w14:textId="77777777" w:rsidR="00321909" w:rsidRPr="00016BE7" w:rsidRDefault="00321909" w:rsidP="00321909">
      <w:pPr>
        <w:pBdr>
          <w:top w:val="nil"/>
          <w:left w:val="nil"/>
          <w:bottom w:val="nil"/>
          <w:right w:val="nil"/>
          <w:between w:val="nil"/>
        </w:pBdr>
        <w:jc w:val="both"/>
        <w:rPr>
          <w:rFonts w:ascii="Garamond" w:eastAsia="Arial" w:hAnsi="Garamond" w:cs="Arial"/>
          <w:color w:val="000000" w:themeColor="text1"/>
          <w:sz w:val="24"/>
          <w:szCs w:val="24"/>
        </w:rPr>
      </w:pPr>
    </w:p>
    <w:p w14:paraId="0433EA75" w14:textId="77777777" w:rsidR="00321909" w:rsidRPr="00016BE7" w:rsidRDefault="00321909" w:rsidP="00321909">
      <w:pPr>
        <w:pBdr>
          <w:top w:val="nil"/>
          <w:left w:val="nil"/>
          <w:bottom w:val="nil"/>
          <w:right w:val="nil"/>
          <w:between w:val="nil"/>
        </w:pBdr>
        <w:rPr>
          <w:rFonts w:ascii="Garamond" w:eastAsia="Arial" w:hAnsi="Garamond" w:cs="Arial"/>
          <w:b/>
          <w:bCs/>
          <w:color w:val="000000" w:themeColor="text1"/>
          <w:sz w:val="24"/>
          <w:szCs w:val="24"/>
        </w:rPr>
      </w:pPr>
      <w:r w:rsidRPr="00016BE7">
        <w:rPr>
          <w:rFonts w:ascii="Garamond" w:eastAsia="Arial" w:hAnsi="Garamond" w:cs="Arial"/>
          <w:b/>
          <w:bCs/>
          <w:color w:val="000000" w:themeColor="text1"/>
          <w:sz w:val="24"/>
          <w:szCs w:val="24"/>
        </w:rPr>
        <w:t>Media Contact</w:t>
      </w:r>
    </w:p>
    <w:p w14:paraId="33DFD1EA" w14:textId="77777777" w:rsidR="000C6FFD" w:rsidRDefault="00321909" w:rsidP="00321909">
      <w:pPr>
        <w:pBdr>
          <w:top w:val="nil"/>
          <w:left w:val="nil"/>
          <w:bottom w:val="nil"/>
          <w:right w:val="nil"/>
          <w:between w:val="nil"/>
        </w:pBdr>
        <w:rPr>
          <w:rFonts w:ascii="Garamond" w:eastAsia="Arial" w:hAnsi="Garamond" w:cs="Arial"/>
          <w:color w:val="000000" w:themeColor="text1"/>
          <w:sz w:val="24"/>
          <w:szCs w:val="24"/>
        </w:rPr>
      </w:pPr>
      <w:r w:rsidRPr="00016BE7">
        <w:rPr>
          <w:rFonts w:ascii="Garamond" w:eastAsia="Arial" w:hAnsi="Garamond" w:cs="Arial"/>
          <w:color w:val="000000" w:themeColor="text1"/>
          <w:sz w:val="24"/>
          <w:szCs w:val="24"/>
        </w:rPr>
        <w:t>Adrianna Soverall on behalf of VICCTF</w:t>
      </w:r>
      <w:r w:rsidRPr="00016BE7">
        <w:rPr>
          <w:rFonts w:ascii="Garamond" w:eastAsia="Arial" w:hAnsi="Garamond" w:cs="Arial"/>
          <w:color w:val="000000" w:themeColor="text1"/>
          <w:sz w:val="24"/>
          <w:szCs w:val="24"/>
        </w:rPr>
        <w:br/>
        <w:t>soverall.co@gmail.com | (284) 442-5279</w:t>
      </w:r>
    </w:p>
    <w:p w14:paraId="278508C1" w14:textId="1EBEAF54" w:rsidR="000C6FFD" w:rsidRPr="00E275A2" w:rsidRDefault="00A24377" w:rsidP="00A24377">
      <w:pPr>
        <w:spacing w:after="160" w:line="278" w:lineRule="auto"/>
        <w:rPr>
          <w:rFonts w:ascii="Garamond" w:eastAsia="Arial" w:hAnsi="Garamond" w:cs="Arial"/>
          <w:color w:val="000000" w:themeColor="text1"/>
          <w:sz w:val="24"/>
          <w:szCs w:val="24"/>
        </w:rPr>
      </w:pPr>
      <w:r>
        <w:rPr>
          <w:rFonts w:ascii="Garamond" w:eastAsia="Arial" w:hAnsi="Garamond" w:cs="Arial"/>
          <w:noProof/>
          <w:color w:val="000000" w:themeColor="text1"/>
          <w:sz w:val="24"/>
          <w:szCs w:val="24"/>
          <w14:ligatures w14:val="standardContextual"/>
        </w:rPr>
        <w:lastRenderedPageBreak/>
        <w:drawing>
          <wp:anchor distT="0" distB="0" distL="114300" distR="114300" simplePos="0" relativeHeight="251658240" behindDoc="0" locked="0" layoutInCell="1" allowOverlap="1" wp14:anchorId="6984469D" wp14:editId="03A6F0B8">
            <wp:simplePos x="0" y="0"/>
            <wp:positionH relativeFrom="column">
              <wp:posOffset>-430530</wp:posOffset>
            </wp:positionH>
            <wp:positionV relativeFrom="paragraph">
              <wp:posOffset>0</wp:posOffset>
            </wp:positionV>
            <wp:extent cx="6908021" cy="8630676"/>
            <wp:effectExtent l="0" t="0" r="0" b="0"/>
            <wp:wrapThrough wrapText="bothSides">
              <wp:wrapPolygon edited="0">
                <wp:start x="0" y="0"/>
                <wp:lineTo x="0" y="21556"/>
                <wp:lineTo x="21569" y="21556"/>
                <wp:lineTo x="21569" y="0"/>
                <wp:lineTo x="0" y="0"/>
              </wp:wrapPolygon>
            </wp:wrapThrough>
            <wp:docPr id="1788920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92014" name="Picture 178892014"/>
                    <pic:cNvPicPr/>
                  </pic:nvPicPr>
                  <pic:blipFill>
                    <a:blip r:embed="rId12">
                      <a:extLst>
                        <a:ext uri="{28A0092B-C50C-407E-A947-70E740481C1C}">
                          <a14:useLocalDpi xmlns:a14="http://schemas.microsoft.com/office/drawing/2010/main"/>
                        </a:ext>
                      </a:extLst>
                    </a:blip>
                    <a:stretch>
                      <a:fillRect/>
                    </a:stretch>
                  </pic:blipFill>
                  <pic:spPr>
                    <a:xfrm>
                      <a:off x="0" y="0"/>
                      <a:ext cx="6908021" cy="8630676"/>
                    </a:xfrm>
                    <a:prstGeom prst="rect">
                      <a:avLst/>
                    </a:prstGeom>
                  </pic:spPr>
                </pic:pic>
              </a:graphicData>
            </a:graphic>
            <wp14:sizeRelH relativeFrom="page">
              <wp14:pctWidth>0</wp14:pctWidth>
            </wp14:sizeRelH>
            <wp14:sizeRelV relativeFrom="page">
              <wp14:pctHeight>0</wp14:pctHeight>
            </wp14:sizeRelV>
          </wp:anchor>
        </w:drawing>
      </w:r>
    </w:p>
    <w:sectPr w:rsidR="000C6FFD" w:rsidRPr="00E275A2">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57951" w14:textId="77777777" w:rsidR="0043107A" w:rsidRDefault="0043107A" w:rsidP="00321909">
      <w:r>
        <w:separator/>
      </w:r>
    </w:p>
  </w:endnote>
  <w:endnote w:type="continuationSeparator" w:id="0">
    <w:p w14:paraId="371D0229" w14:textId="77777777" w:rsidR="0043107A" w:rsidRDefault="0043107A" w:rsidP="00321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2BE5A" w14:textId="77777777" w:rsidR="00E275A2" w:rsidRDefault="00E275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8374E" w14:textId="77777777" w:rsidR="00E275A2" w:rsidRDefault="00E275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1CC10" w14:textId="77777777" w:rsidR="00E275A2" w:rsidRDefault="00E275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4DC1B" w14:textId="77777777" w:rsidR="0043107A" w:rsidRDefault="0043107A" w:rsidP="00321909">
      <w:r>
        <w:separator/>
      </w:r>
    </w:p>
  </w:footnote>
  <w:footnote w:type="continuationSeparator" w:id="0">
    <w:p w14:paraId="42713B7C" w14:textId="77777777" w:rsidR="0043107A" w:rsidRDefault="0043107A" w:rsidP="00321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A79D" w14:textId="77777777" w:rsidR="00E275A2" w:rsidRDefault="00E275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2B911" w14:textId="77777777" w:rsidR="00E275A2" w:rsidRDefault="00E275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C1EC" w14:textId="77777777" w:rsidR="00E275A2" w:rsidRDefault="00E27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54098"/>
    <w:multiLevelType w:val="hybridMultilevel"/>
    <w:tmpl w:val="55D8B1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470024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909"/>
    <w:rsid w:val="00057DE1"/>
    <w:rsid w:val="000C2FB4"/>
    <w:rsid w:val="000C6FFD"/>
    <w:rsid w:val="000F2D82"/>
    <w:rsid w:val="0022549C"/>
    <w:rsid w:val="002E2CE7"/>
    <w:rsid w:val="00310102"/>
    <w:rsid w:val="00321909"/>
    <w:rsid w:val="0043107A"/>
    <w:rsid w:val="00680650"/>
    <w:rsid w:val="00694EF5"/>
    <w:rsid w:val="00750FD9"/>
    <w:rsid w:val="00A24377"/>
    <w:rsid w:val="00C22957"/>
    <w:rsid w:val="00CD16A0"/>
    <w:rsid w:val="00E275A2"/>
    <w:rsid w:val="00E35201"/>
    <w:rsid w:val="00EC11CD"/>
    <w:rsid w:val="00F5302E"/>
    <w:rsid w:val="00F53D28"/>
    <w:rsid w:val="00FE2371"/>
    <w:rsid w:val="00FE33B2"/>
    <w:rsid w:val="01A86995"/>
    <w:rsid w:val="028995AA"/>
    <w:rsid w:val="038F2CC9"/>
    <w:rsid w:val="048DF764"/>
    <w:rsid w:val="04964F66"/>
    <w:rsid w:val="0680819E"/>
    <w:rsid w:val="07DA8DBD"/>
    <w:rsid w:val="09F38552"/>
    <w:rsid w:val="0BCBD1B5"/>
    <w:rsid w:val="0E66AE1A"/>
    <w:rsid w:val="10FBE0C3"/>
    <w:rsid w:val="11D81545"/>
    <w:rsid w:val="1231C5B7"/>
    <w:rsid w:val="1300EB08"/>
    <w:rsid w:val="14EDBA54"/>
    <w:rsid w:val="155FCF7A"/>
    <w:rsid w:val="16F81AC8"/>
    <w:rsid w:val="1929801E"/>
    <w:rsid w:val="1AA580B2"/>
    <w:rsid w:val="1B76D77C"/>
    <w:rsid w:val="1FCF0DBF"/>
    <w:rsid w:val="2034A318"/>
    <w:rsid w:val="20E40021"/>
    <w:rsid w:val="216D52FF"/>
    <w:rsid w:val="236E7AE5"/>
    <w:rsid w:val="23A5D3ED"/>
    <w:rsid w:val="295E313C"/>
    <w:rsid w:val="2EB7FDD0"/>
    <w:rsid w:val="2ED8C644"/>
    <w:rsid w:val="31D5A6F1"/>
    <w:rsid w:val="3723F96B"/>
    <w:rsid w:val="39EFDE00"/>
    <w:rsid w:val="3C07273B"/>
    <w:rsid w:val="3E1604CF"/>
    <w:rsid w:val="3F332714"/>
    <w:rsid w:val="3F7E3E67"/>
    <w:rsid w:val="3F91F8A7"/>
    <w:rsid w:val="45AF39B1"/>
    <w:rsid w:val="4968AC7C"/>
    <w:rsid w:val="49C006F2"/>
    <w:rsid w:val="4A50D43D"/>
    <w:rsid w:val="542620BE"/>
    <w:rsid w:val="55714D8F"/>
    <w:rsid w:val="566D3C9F"/>
    <w:rsid w:val="56FB60D5"/>
    <w:rsid w:val="579ADAC4"/>
    <w:rsid w:val="5892014B"/>
    <w:rsid w:val="5B9E0748"/>
    <w:rsid w:val="5C1E0398"/>
    <w:rsid w:val="5D9FD393"/>
    <w:rsid w:val="5F0804F8"/>
    <w:rsid w:val="5FCBDAF2"/>
    <w:rsid w:val="5FEBBB8A"/>
    <w:rsid w:val="6003D57E"/>
    <w:rsid w:val="61D802D1"/>
    <w:rsid w:val="61DB80DD"/>
    <w:rsid w:val="666F3031"/>
    <w:rsid w:val="67FB61A8"/>
    <w:rsid w:val="68C27390"/>
    <w:rsid w:val="6BEC4DB4"/>
    <w:rsid w:val="6C540CA4"/>
    <w:rsid w:val="73B81154"/>
    <w:rsid w:val="73D38CFE"/>
    <w:rsid w:val="7456CD7B"/>
    <w:rsid w:val="752FFCC1"/>
    <w:rsid w:val="7A0938DA"/>
    <w:rsid w:val="7A6DD8E5"/>
    <w:rsid w:val="7DBE6F2D"/>
    <w:rsid w:val="7E914C04"/>
    <w:rsid w:val="7EC55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DD56D"/>
  <w15:chartTrackingRefBased/>
  <w15:docId w15:val="{850133D2-E18A-984F-B4C4-A4544A017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909"/>
    <w:pPr>
      <w:spacing w:after="0" w:line="240" w:lineRule="auto"/>
    </w:pPr>
    <w:rPr>
      <w:rFonts w:ascii="Calibri" w:eastAsia="Calibri" w:hAnsi="Calibri" w:cs="Calibri"/>
      <w:kern w:val="0"/>
      <w:sz w:val="20"/>
      <w:szCs w:val="20"/>
      <w14:ligatures w14:val="none"/>
    </w:rPr>
  </w:style>
  <w:style w:type="paragraph" w:styleId="Heading1">
    <w:name w:val="heading 1"/>
    <w:basedOn w:val="Normal"/>
    <w:next w:val="Normal"/>
    <w:link w:val="Heading1Char"/>
    <w:uiPriority w:val="9"/>
    <w:qFormat/>
    <w:rsid w:val="003219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19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19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19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19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19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19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19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19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9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9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9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9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9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9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9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9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909"/>
    <w:rPr>
      <w:rFonts w:eastAsiaTheme="majorEastAsia" w:cstheme="majorBidi"/>
      <w:color w:val="272727" w:themeColor="text1" w:themeTint="D8"/>
    </w:rPr>
  </w:style>
  <w:style w:type="paragraph" w:styleId="Title">
    <w:name w:val="Title"/>
    <w:basedOn w:val="Normal"/>
    <w:next w:val="Normal"/>
    <w:link w:val="TitleChar"/>
    <w:uiPriority w:val="10"/>
    <w:qFormat/>
    <w:rsid w:val="003219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19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9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19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909"/>
    <w:pPr>
      <w:spacing w:before="160"/>
      <w:jc w:val="center"/>
    </w:pPr>
    <w:rPr>
      <w:i/>
      <w:iCs/>
      <w:color w:val="404040" w:themeColor="text1" w:themeTint="BF"/>
    </w:rPr>
  </w:style>
  <w:style w:type="character" w:customStyle="1" w:styleId="QuoteChar">
    <w:name w:val="Quote Char"/>
    <w:basedOn w:val="DefaultParagraphFont"/>
    <w:link w:val="Quote"/>
    <w:uiPriority w:val="29"/>
    <w:rsid w:val="00321909"/>
    <w:rPr>
      <w:i/>
      <w:iCs/>
      <w:color w:val="404040" w:themeColor="text1" w:themeTint="BF"/>
    </w:rPr>
  </w:style>
  <w:style w:type="paragraph" w:styleId="ListParagraph">
    <w:name w:val="List Paragraph"/>
    <w:basedOn w:val="Normal"/>
    <w:qFormat/>
    <w:rsid w:val="00321909"/>
    <w:pPr>
      <w:ind w:left="720"/>
      <w:contextualSpacing/>
    </w:pPr>
  </w:style>
  <w:style w:type="character" w:styleId="IntenseEmphasis">
    <w:name w:val="Intense Emphasis"/>
    <w:basedOn w:val="DefaultParagraphFont"/>
    <w:uiPriority w:val="21"/>
    <w:qFormat/>
    <w:rsid w:val="00321909"/>
    <w:rPr>
      <w:i/>
      <w:iCs/>
      <w:color w:val="0F4761" w:themeColor="accent1" w:themeShade="BF"/>
    </w:rPr>
  </w:style>
  <w:style w:type="paragraph" w:styleId="IntenseQuote">
    <w:name w:val="Intense Quote"/>
    <w:basedOn w:val="Normal"/>
    <w:next w:val="Normal"/>
    <w:link w:val="IntenseQuoteChar"/>
    <w:uiPriority w:val="30"/>
    <w:qFormat/>
    <w:rsid w:val="003219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1909"/>
    <w:rPr>
      <w:i/>
      <w:iCs/>
      <w:color w:val="0F4761" w:themeColor="accent1" w:themeShade="BF"/>
    </w:rPr>
  </w:style>
  <w:style w:type="character" w:styleId="IntenseReference">
    <w:name w:val="Intense Reference"/>
    <w:basedOn w:val="DefaultParagraphFont"/>
    <w:uiPriority w:val="32"/>
    <w:qFormat/>
    <w:rsid w:val="00321909"/>
    <w:rPr>
      <w:b/>
      <w:bCs/>
      <w:smallCaps/>
      <w:color w:val="0F4761" w:themeColor="accent1" w:themeShade="BF"/>
      <w:spacing w:val="5"/>
    </w:rPr>
  </w:style>
  <w:style w:type="character" w:styleId="Hyperlink">
    <w:name w:val="Hyperlink"/>
    <w:uiPriority w:val="99"/>
    <w:unhideWhenUsed/>
    <w:rsid w:val="00321909"/>
    <w:rPr>
      <w:color w:val="0563C1"/>
      <w:u w:val="single"/>
    </w:rPr>
  </w:style>
  <w:style w:type="paragraph" w:styleId="NormalWeb">
    <w:name w:val="Normal (Web)"/>
    <w:basedOn w:val="Normal"/>
    <w:uiPriority w:val="99"/>
    <w:unhideWhenUsed/>
    <w:rsid w:val="00321909"/>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21909"/>
    <w:pPr>
      <w:tabs>
        <w:tab w:val="center" w:pos="4680"/>
        <w:tab w:val="right" w:pos="9360"/>
      </w:tabs>
    </w:pPr>
  </w:style>
  <w:style w:type="character" w:customStyle="1" w:styleId="HeaderChar">
    <w:name w:val="Header Char"/>
    <w:basedOn w:val="DefaultParagraphFont"/>
    <w:link w:val="Header"/>
    <w:uiPriority w:val="99"/>
    <w:rsid w:val="00321909"/>
    <w:rPr>
      <w:rFonts w:ascii="Calibri" w:eastAsia="Calibri" w:hAnsi="Calibri" w:cs="Calibri"/>
      <w:kern w:val="0"/>
      <w:sz w:val="20"/>
      <w:szCs w:val="20"/>
      <w14:ligatures w14:val="none"/>
    </w:rPr>
  </w:style>
  <w:style w:type="paragraph" w:styleId="Footer">
    <w:name w:val="footer"/>
    <w:basedOn w:val="Normal"/>
    <w:link w:val="FooterChar"/>
    <w:uiPriority w:val="99"/>
    <w:unhideWhenUsed/>
    <w:rsid w:val="00321909"/>
    <w:pPr>
      <w:tabs>
        <w:tab w:val="center" w:pos="4680"/>
        <w:tab w:val="right" w:pos="9360"/>
      </w:tabs>
    </w:pPr>
  </w:style>
  <w:style w:type="character" w:customStyle="1" w:styleId="FooterChar">
    <w:name w:val="Footer Char"/>
    <w:basedOn w:val="DefaultParagraphFont"/>
    <w:link w:val="Footer"/>
    <w:uiPriority w:val="99"/>
    <w:rsid w:val="00321909"/>
    <w:rPr>
      <w:rFonts w:ascii="Calibri" w:eastAsia="Calibri" w:hAnsi="Calibri" w:cs="Calibri"/>
      <w:kern w:val="0"/>
      <w:sz w:val="20"/>
      <w:szCs w:val="20"/>
      <w14:ligatures w14:val="none"/>
    </w:rPr>
  </w:style>
  <w:style w:type="character" w:styleId="UnresolvedMention">
    <w:name w:val="Unresolved Mention"/>
    <w:basedOn w:val="DefaultParagraphFont"/>
    <w:uiPriority w:val="99"/>
    <w:semiHidden/>
    <w:unhideWhenUsed/>
    <w:rsid w:val="00680650"/>
    <w:rPr>
      <w:color w:val="605E5C"/>
      <w:shd w:val="clear" w:color="auto" w:fill="E1DFDD"/>
    </w:rPr>
  </w:style>
  <w:style w:type="paragraph" w:styleId="Revision">
    <w:name w:val="Revision"/>
    <w:hidden/>
    <w:uiPriority w:val="99"/>
    <w:semiHidden/>
    <w:rsid w:val="00E275A2"/>
    <w:pPr>
      <w:spacing w:after="0" w:line="240" w:lineRule="auto"/>
    </w:pPr>
    <w:rPr>
      <w:rFonts w:ascii="Calibri" w:eastAsia="Calibri" w:hAnsi="Calibri" w:cs="Calibr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icctf.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C6180EEBA88542849E24FF071A8CC8" ma:contentTypeVersion="10" ma:contentTypeDescription="Create a new document." ma:contentTypeScope="" ma:versionID="1e917a97cb9df702cc441da6e4a4165e">
  <xsd:schema xmlns:xsd="http://www.w3.org/2001/XMLSchema" xmlns:xs="http://www.w3.org/2001/XMLSchema" xmlns:p="http://schemas.microsoft.com/office/2006/metadata/properties" xmlns:ns2="a4c26ad2-4db2-4d6e-a369-b8f1cf658c8b" xmlns:ns3="cccb5b86-98d2-49c0-9d32-f0c25a8af2bf" targetNamespace="http://schemas.microsoft.com/office/2006/metadata/properties" ma:root="true" ma:fieldsID="b1779a67eee186f7c0744c959ebfe604" ns2:_="" ns3:_="">
    <xsd:import namespace="a4c26ad2-4db2-4d6e-a369-b8f1cf658c8b"/>
    <xsd:import namespace="cccb5b86-98d2-49c0-9d32-f0c25a8af2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6ad2-4db2-4d6e-a369-b8f1cf658c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a96d2d-e9d7-44fd-ab64-9a07de273f8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cb5b86-98d2-49c0-9d32-f0c25a8af2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1b8ded-bf39-4145-b4f0-e0686ed90f22}" ma:internalName="TaxCatchAll" ma:showField="CatchAllData" ma:web="cccb5b86-98d2-49c0-9d32-f0c25a8af2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ccb5b86-98d2-49c0-9d32-f0c25a8af2bf" xsi:nil="true"/>
    <lcf76f155ced4ddcb4097134ff3c332f xmlns="a4c26ad2-4db2-4d6e-a369-b8f1cf658c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2D6E50-3C26-4A71-9C53-106546A4ED61}"/>
</file>

<file path=customXml/itemProps2.xml><?xml version="1.0" encoding="utf-8"?>
<ds:datastoreItem xmlns:ds="http://schemas.openxmlformats.org/officeDocument/2006/customXml" ds:itemID="{AF976B62-0984-4211-A2EB-C2CEE6925E87}">
  <ds:schemaRefs>
    <ds:schemaRef ds:uri="http://schemas.microsoft.com/sharepoint/v3/contenttype/forms"/>
  </ds:schemaRefs>
</ds:datastoreItem>
</file>

<file path=customXml/itemProps3.xml><?xml version="1.0" encoding="utf-8"?>
<ds:datastoreItem xmlns:ds="http://schemas.openxmlformats.org/officeDocument/2006/customXml" ds:itemID="{624B6E8E-A7EE-4CB9-A654-7503732224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475</Words>
  <Characters>2658</Characters>
  <Application>Microsoft Office Word</Application>
  <DocSecurity>0</DocSecurity>
  <Lines>46</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Adrianna Soverall</dc:creator>
  <cp:keywords/>
  <dc:description/>
  <cp:lastModifiedBy>Adrianna Soverall</cp:lastModifiedBy>
  <cp:revision>6</cp:revision>
  <dcterms:created xsi:type="dcterms:W3CDTF">2026-09-02T16:23:00Z</dcterms:created>
  <dcterms:modified xsi:type="dcterms:W3CDTF">2026-09-02T17:45:00Z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0x010100EEC6180EEBA88542849E24FF071A8CC8</vt:lpwstr>
  </property>
</Properties>
</file>