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227F8" w14:textId="0E954F70" w:rsidR="00321909" w:rsidRPr="00016BE7" w:rsidRDefault="00321909" w:rsidP="00A24377">
      <w:pPr>
        <w:jc w:val="center"/>
      </w:pPr>
      <w:r w:rsidRPr="00016BE7">
        <w:rPr>
          <w:noProof/>
        </w:rPr>
        <w:drawing>
          <wp:inline distT="0" distB="0" distL="0" distR="0" wp14:anchorId="219A75B8" wp14:editId="3DA2C572">
            <wp:extent cx="1447800" cy="1447800"/>
            <wp:effectExtent l="0" t="0" r="0" b="0"/>
            <wp:docPr id="182245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5549" name="Picture 182245549"/>
                    <pic:cNvPicPr/>
                  </pic:nvPicPr>
                  <pic:blipFill>
                    <a:blip r:embed="rId10">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inline>
        </w:drawing>
      </w:r>
    </w:p>
    <w:p w14:paraId="55944F3A" w14:textId="77777777" w:rsidR="00321909" w:rsidRDefault="00321909" w:rsidP="00321909">
      <w:pPr>
        <w:spacing w:after="200"/>
        <w:rPr>
          <w:rFonts w:ascii="Garamond" w:hAnsi="Garamond"/>
          <w:b/>
          <w:bCs/>
          <w:color w:val="000000" w:themeColor="text1"/>
        </w:rPr>
      </w:pPr>
      <w:r w:rsidRPr="00016BE7">
        <w:rPr>
          <w:rFonts w:ascii="Garamond" w:hAnsi="Garamond"/>
          <w:b/>
          <w:bCs/>
          <w:color w:val="000000" w:themeColor="text1"/>
        </w:rPr>
        <w:t>FOR IMMEDIATE RELEASE</w:t>
      </w:r>
    </w:p>
    <w:p w14:paraId="6224D589" w14:textId="77777777" w:rsidR="009744ED" w:rsidRPr="00016BE7" w:rsidRDefault="009744ED" w:rsidP="00321909">
      <w:pPr>
        <w:spacing w:after="200"/>
        <w:rPr>
          <w:rFonts w:ascii="Garamond" w:hAnsi="Garamond"/>
          <w:b/>
          <w:bCs/>
          <w:color w:val="000000" w:themeColor="text1"/>
        </w:rPr>
      </w:pPr>
    </w:p>
    <w:p w14:paraId="5FDD2021" w14:textId="168A0529" w:rsidR="009744ED" w:rsidRDefault="009744ED" w:rsidP="009744ED">
      <w:pPr>
        <w:spacing w:after="140"/>
        <w:jc w:val="center"/>
        <w:rPr>
          <w:rFonts w:ascii="Garamond" w:hAnsi="Garamond"/>
          <w:b/>
          <w:bCs/>
          <w:color w:val="000000" w:themeColor="text1"/>
          <w:sz w:val="26"/>
          <w:szCs w:val="26"/>
        </w:rPr>
      </w:pPr>
      <w:r w:rsidRPr="009744ED">
        <w:rPr>
          <w:rFonts w:ascii="Garamond" w:hAnsi="Garamond"/>
          <w:b/>
          <w:bCs/>
          <w:color w:val="000000" w:themeColor="text1"/>
          <w:sz w:val="26"/>
          <w:szCs w:val="26"/>
        </w:rPr>
        <w:t>Up to $100,000 Available as VICCTF Guides Organisations Through Call for Proposals</w:t>
      </w:r>
      <w:r>
        <w:rPr>
          <w:rFonts w:ascii="Garamond" w:hAnsi="Garamond"/>
          <w:b/>
          <w:bCs/>
          <w:color w:val="000000" w:themeColor="text1"/>
          <w:sz w:val="26"/>
          <w:szCs w:val="26"/>
        </w:rPr>
        <w:t xml:space="preserve"> Application Process</w:t>
      </w:r>
    </w:p>
    <w:p w14:paraId="0963B372" w14:textId="77777777" w:rsidR="00646F7F" w:rsidRPr="009744ED" w:rsidRDefault="00646F7F" w:rsidP="009744ED">
      <w:pPr>
        <w:spacing w:after="140"/>
        <w:jc w:val="center"/>
        <w:rPr>
          <w:rFonts w:ascii="Garamond" w:hAnsi="Garamond"/>
          <w:b/>
          <w:bCs/>
          <w:color w:val="000000" w:themeColor="text1"/>
          <w:sz w:val="26"/>
          <w:szCs w:val="26"/>
        </w:rPr>
      </w:pPr>
    </w:p>
    <w:p w14:paraId="5ED2A2EA" w14:textId="184AC824" w:rsidR="009744ED" w:rsidRPr="009744ED" w:rsidRDefault="00321909" w:rsidP="009744ED">
      <w:pPr>
        <w:pStyle w:val="NormalWeb"/>
        <w:spacing w:before="0" w:beforeAutospacing="0" w:after="0" w:afterAutospacing="0" w:line="360" w:lineRule="auto"/>
        <w:rPr>
          <w:rFonts w:ascii="Garamond" w:hAnsi="Garamond"/>
          <w:color w:val="000000" w:themeColor="text1"/>
        </w:rPr>
      </w:pPr>
      <w:r w:rsidRPr="00016BE7">
        <w:rPr>
          <w:rFonts w:ascii="Garamond" w:hAnsi="Garamond"/>
          <w:b/>
          <w:bCs/>
          <w:color w:val="000000" w:themeColor="text1"/>
        </w:rPr>
        <w:t xml:space="preserve">ROAD TOWN, Tortola, British Virgin Islands, </w:t>
      </w:r>
      <w:r>
        <w:rPr>
          <w:rFonts w:ascii="Garamond" w:hAnsi="Garamond"/>
          <w:b/>
          <w:bCs/>
          <w:color w:val="000000" w:themeColor="text1"/>
        </w:rPr>
        <w:t xml:space="preserve">September </w:t>
      </w:r>
      <w:r w:rsidR="00680650">
        <w:rPr>
          <w:rFonts w:ascii="Garamond" w:hAnsi="Garamond"/>
          <w:b/>
          <w:bCs/>
          <w:color w:val="000000" w:themeColor="text1"/>
        </w:rPr>
        <w:t>1</w:t>
      </w:r>
      <w:r w:rsidR="009744ED">
        <w:rPr>
          <w:rFonts w:ascii="Garamond" w:hAnsi="Garamond"/>
          <w:b/>
          <w:bCs/>
          <w:color w:val="000000" w:themeColor="text1"/>
        </w:rPr>
        <w:t>5</w:t>
      </w:r>
      <w:r>
        <w:rPr>
          <w:rFonts w:ascii="Garamond" w:hAnsi="Garamond"/>
          <w:b/>
          <w:bCs/>
          <w:color w:val="000000" w:themeColor="text1"/>
        </w:rPr>
        <w:t>, 2026</w:t>
      </w:r>
      <w:r w:rsidRPr="00016BE7">
        <w:rPr>
          <w:rFonts w:ascii="Garamond" w:hAnsi="Garamond"/>
          <w:color w:val="000000" w:themeColor="text1"/>
        </w:rPr>
        <w:t xml:space="preserve"> </w:t>
      </w:r>
      <w:r w:rsidR="009744ED">
        <w:rPr>
          <w:rFonts w:ascii="Garamond" w:hAnsi="Garamond"/>
          <w:color w:val="000000" w:themeColor="text1"/>
        </w:rPr>
        <w:t>–</w:t>
      </w:r>
      <w:r w:rsidRPr="00016BE7">
        <w:rPr>
          <w:rFonts w:ascii="Garamond" w:hAnsi="Garamond"/>
          <w:color w:val="000000" w:themeColor="text1"/>
        </w:rPr>
        <w:t xml:space="preserve"> </w:t>
      </w:r>
      <w:r w:rsidR="009744ED" w:rsidRPr="009744ED">
        <w:rPr>
          <w:rFonts w:ascii="Garamond" w:hAnsi="Garamond"/>
          <w:color w:val="000000" w:themeColor="text1"/>
        </w:rPr>
        <w:t>The Virgin Islands Climate Change Trust Fund (VICCTF) is inviting eligible organisations across the Territory to apply for grants of up to $100,000 through its inaugural Call for Proposals.</w:t>
      </w:r>
    </w:p>
    <w:p w14:paraId="51C0D1CF" w14:textId="77777777" w:rsidR="009744ED" w:rsidRPr="009744ED" w:rsidRDefault="009744ED" w:rsidP="009744ED">
      <w:pPr>
        <w:spacing w:line="360" w:lineRule="auto"/>
        <w:jc w:val="both"/>
        <w:rPr>
          <w:rFonts w:ascii="Garamond" w:eastAsia="Times New Roman" w:hAnsi="Garamond" w:cs="Times New Roman"/>
          <w:color w:val="000000" w:themeColor="text1"/>
          <w:sz w:val="24"/>
          <w:szCs w:val="24"/>
        </w:rPr>
      </w:pPr>
    </w:p>
    <w:p w14:paraId="6D3DD421" w14:textId="209E1985" w:rsidR="009744ED" w:rsidRPr="009744ED" w:rsidRDefault="009744ED" w:rsidP="009744ED">
      <w:pPr>
        <w:spacing w:line="360" w:lineRule="auto"/>
        <w:jc w:val="both"/>
        <w:rPr>
          <w:rFonts w:ascii="Garamond" w:eastAsia="Times New Roman" w:hAnsi="Garamond" w:cs="Times New Roman"/>
          <w:color w:val="000000" w:themeColor="text1"/>
          <w:sz w:val="24"/>
          <w:szCs w:val="24"/>
        </w:rPr>
      </w:pPr>
      <w:r w:rsidRPr="009744ED">
        <w:rPr>
          <w:rFonts w:ascii="Garamond" w:eastAsia="Times New Roman" w:hAnsi="Garamond" w:cs="Times New Roman"/>
          <w:color w:val="000000" w:themeColor="text1"/>
          <w:sz w:val="24"/>
          <w:szCs w:val="24"/>
        </w:rPr>
        <w:t>Funding is available for projects addressing resilient buildings, clean energy, water security, ecosystem restoration, food security and sargassum response. Capacity-building grants of up to $10,000 are also available to help organisations strengthen their governance, financial systems and project-delivery skills.</w:t>
      </w:r>
    </w:p>
    <w:p w14:paraId="77FFDF56" w14:textId="77777777" w:rsidR="009744ED" w:rsidRPr="009744ED" w:rsidRDefault="009744ED" w:rsidP="009744ED">
      <w:pPr>
        <w:spacing w:line="360" w:lineRule="auto"/>
        <w:jc w:val="both"/>
        <w:rPr>
          <w:rFonts w:ascii="Garamond" w:eastAsia="Times New Roman" w:hAnsi="Garamond" w:cs="Times New Roman"/>
          <w:color w:val="000000" w:themeColor="text1"/>
          <w:sz w:val="24"/>
          <w:szCs w:val="24"/>
        </w:rPr>
      </w:pPr>
    </w:p>
    <w:p w14:paraId="2E27CEEB" w14:textId="1C602A5E" w:rsidR="009744ED" w:rsidRPr="009744ED" w:rsidRDefault="009744ED" w:rsidP="65757689">
      <w:pPr>
        <w:spacing w:line="360" w:lineRule="auto"/>
        <w:jc w:val="both"/>
        <w:rPr>
          <w:rFonts w:ascii="Garamond" w:eastAsia="Times New Roman" w:hAnsi="Garamond" w:cs="Times New Roman"/>
          <w:color w:val="000000" w:themeColor="text1"/>
          <w:sz w:val="24"/>
          <w:szCs w:val="24"/>
        </w:rPr>
      </w:pPr>
      <w:r w:rsidRPr="65757689">
        <w:rPr>
          <w:rFonts w:ascii="Garamond" w:eastAsia="Times New Roman" w:hAnsi="Garamond" w:cs="Times New Roman"/>
          <w:color w:val="000000" w:themeColor="text1"/>
          <w:sz w:val="24"/>
          <w:szCs w:val="24"/>
        </w:rPr>
        <w:t>The Call is open to eligible</w:t>
      </w:r>
      <w:r w:rsidR="255A2E39" w:rsidRPr="65757689">
        <w:rPr>
          <w:rFonts w:ascii="Garamond" w:eastAsia="Times New Roman" w:hAnsi="Garamond" w:cs="Times New Roman"/>
          <w:color w:val="000000" w:themeColor="text1"/>
          <w:sz w:val="24"/>
          <w:szCs w:val="24"/>
        </w:rPr>
        <w:t xml:space="preserve"> entities based in the BVI, including</w:t>
      </w:r>
      <w:r w:rsidRPr="65757689">
        <w:rPr>
          <w:rFonts w:ascii="Garamond" w:eastAsia="Times New Roman" w:hAnsi="Garamond" w:cs="Times New Roman"/>
          <w:color w:val="000000" w:themeColor="text1"/>
          <w:sz w:val="24"/>
          <w:szCs w:val="24"/>
        </w:rPr>
        <w:t xml:space="preserve"> NGOs, community-based organisations, faith-based organisations, academic institutions, businesses, government agencies and statutory bodies. Partnerships are also encouraged. </w:t>
      </w:r>
      <w:r w:rsidR="590DF970" w:rsidRPr="65757689">
        <w:rPr>
          <w:rFonts w:ascii="Garamond" w:eastAsia="Times New Roman" w:hAnsi="Garamond" w:cs="Times New Roman"/>
          <w:color w:val="000000" w:themeColor="text1"/>
          <w:sz w:val="24"/>
          <w:szCs w:val="24"/>
        </w:rPr>
        <w:t>A</w:t>
      </w:r>
      <w:r w:rsidRPr="65757689">
        <w:rPr>
          <w:rFonts w:ascii="Garamond" w:eastAsia="Times New Roman" w:hAnsi="Garamond" w:cs="Times New Roman"/>
          <w:color w:val="000000" w:themeColor="text1"/>
          <w:sz w:val="24"/>
          <w:szCs w:val="24"/>
        </w:rPr>
        <w:t xml:space="preserve">pplications </w:t>
      </w:r>
      <w:r w:rsidR="5BAB831D" w:rsidRPr="65757689">
        <w:rPr>
          <w:rFonts w:ascii="Garamond" w:eastAsia="Times New Roman" w:hAnsi="Garamond" w:cs="Times New Roman"/>
          <w:color w:val="000000" w:themeColor="text1"/>
          <w:sz w:val="24"/>
          <w:szCs w:val="24"/>
        </w:rPr>
        <w:t>from individual</w:t>
      </w:r>
      <w:r w:rsidR="4D20050E" w:rsidRPr="65757689">
        <w:rPr>
          <w:rFonts w:ascii="Garamond" w:eastAsia="Times New Roman" w:hAnsi="Garamond" w:cs="Times New Roman"/>
          <w:color w:val="000000" w:themeColor="text1"/>
          <w:sz w:val="24"/>
          <w:szCs w:val="24"/>
        </w:rPr>
        <w:t>s</w:t>
      </w:r>
      <w:r w:rsidR="5BAB831D" w:rsidRPr="65757689">
        <w:rPr>
          <w:rFonts w:ascii="Garamond" w:eastAsia="Times New Roman" w:hAnsi="Garamond" w:cs="Times New Roman"/>
          <w:color w:val="000000" w:themeColor="text1"/>
          <w:sz w:val="24"/>
          <w:szCs w:val="24"/>
        </w:rPr>
        <w:t xml:space="preserve"> </w:t>
      </w:r>
      <w:r w:rsidRPr="65757689">
        <w:rPr>
          <w:rFonts w:ascii="Garamond" w:eastAsia="Times New Roman" w:hAnsi="Garamond" w:cs="Times New Roman"/>
          <w:color w:val="000000" w:themeColor="text1"/>
          <w:sz w:val="24"/>
          <w:szCs w:val="24"/>
        </w:rPr>
        <w:t>are not accepted.</w:t>
      </w:r>
    </w:p>
    <w:p w14:paraId="4839DDC5" w14:textId="77777777" w:rsidR="009744ED" w:rsidRPr="009744ED" w:rsidRDefault="009744ED" w:rsidP="009744ED">
      <w:pPr>
        <w:spacing w:line="360" w:lineRule="auto"/>
        <w:jc w:val="both"/>
        <w:rPr>
          <w:rFonts w:ascii="Garamond" w:eastAsia="Times New Roman" w:hAnsi="Garamond" w:cs="Times New Roman"/>
          <w:color w:val="000000" w:themeColor="text1"/>
          <w:sz w:val="24"/>
          <w:szCs w:val="24"/>
        </w:rPr>
      </w:pPr>
    </w:p>
    <w:p w14:paraId="6EFDA495" w14:textId="0A80293A" w:rsidR="009744ED" w:rsidRPr="009744ED" w:rsidRDefault="009744ED" w:rsidP="009744ED">
      <w:pPr>
        <w:spacing w:line="360" w:lineRule="auto"/>
        <w:jc w:val="both"/>
        <w:rPr>
          <w:rFonts w:ascii="Garamond" w:eastAsia="Times New Roman" w:hAnsi="Garamond" w:cs="Times New Roman"/>
          <w:color w:val="000000" w:themeColor="text1"/>
          <w:sz w:val="24"/>
          <w:szCs w:val="24"/>
        </w:rPr>
      </w:pPr>
      <w:r w:rsidRPr="009744ED">
        <w:rPr>
          <w:rFonts w:ascii="Garamond" w:eastAsia="Times New Roman" w:hAnsi="Garamond" w:cs="Times New Roman"/>
          <w:color w:val="000000" w:themeColor="text1"/>
          <w:sz w:val="24"/>
          <w:szCs w:val="24"/>
        </w:rPr>
        <w:t>The application process has three main stages. First, organisations register as a Partner and complete a Tier Rating Assessment, which determines the maximum funding amount for which they are eligible to apply. Second, once registered, organisations prepare and submit a Concept Note by 23 September 2026. Third, applicants whose Concept Notes are successful will be invited to submit a Full Project Proposal by 14 October 2026.</w:t>
      </w:r>
    </w:p>
    <w:p w14:paraId="139FD60D" w14:textId="77777777" w:rsidR="009744ED" w:rsidRPr="009744ED" w:rsidRDefault="009744ED" w:rsidP="009744ED">
      <w:pPr>
        <w:spacing w:line="360" w:lineRule="auto"/>
        <w:jc w:val="both"/>
        <w:rPr>
          <w:rFonts w:ascii="Garamond" w:eastAsia="Times New Roman" w:hAnsi="Garamond" w:cs="Times New Roman"/>
          <w:color w:val="000000" w:themeColor="text1"/>
          <w:sz w:val="24"/>
          <w:szCs w:val="24"/>
        </w:rPr>
      </w:pPr>
    </w:p>
    <w:p w14:paraId="75E3762E" w14:textId="77777777" w:rsidR="009744ED" w:rsidRPr="009744ED" w:rsidRDefault="009744ED" w:rsidP="009744ED">
      <w:pPr>
        <w:spacing w:line="360" w:lineRule="auto"/>
        <w:jc w:val="both"/>
        <w:rPr>
          <w:rFonts w:ascii="Garamond" w:eastAsia="Times New Roman" w:hAnsi="Garamond" w:cs="Times New Roman"/>
          <w:color w:val="000000" w:themeColor="text1"/>
          <w:sz w:val="24"/>
          <w:szCs w:val="24"/>
        </w:rPr>
      </w:pPr>
      <w:r w:rsidRPr="009744ED">
        <w:rPr>
          <w:rFonts w:ascii="Garamond" w:eastAsia="Times New Roman" w:hAnsi="Garamond" w:cs="Times New Roman"/>
          <w:color w:val="000000" w:themeColor="text1"/>
          <w:sz w:val="24"/>
          <w:szCs w:val="24"/>
        </w:rPr>
        <w:t>Only applicants whose Concept Notes are approved will receive access to the Full Project Proposal form. The form is therefore not publicly available during the Concept Note stage.</w:t>
      </w:r>
    </w:p>
    <w:p w14:paraId="5B7A3942" w14:textId="77777777" w:rsidR="009744ED" w:rsidRPr="009744ED" w:rsidRDefault="009744ED" w:rsidP="009744ED">
      <w:pPr>
        <w:spacing w:line="360" w:lineRule="auto"/>
        <w:jc w:val="both"/>
        <w:rPr>
          <w:rFonts w:ascii="Garamond" w:eastAsia="Times New Roman" w:hAnsi="Garamond" w:cs="Times New Roman"/>
          <w:color w:val="000000" w:themeColor="text1"/>
          <w:sz w:val="24"/>
          <w:szCs w:val="24"/>
        </w:rPr>
      </w:pPr>
    </w:p>
    <w:p w14:paraId="7AF389E4" w14:textId="77777777" w:rsidR="009744ED" w:rsidRPr="009744ED" w:rsidRDefault="009744ED" w:rsidP="009744ED">
      <w:pPr>
        <w:spacing w:line="360" w:lineRule="auto"/>
        <w:jc w:val="both"/>
        <w:rPr>
          <w:rFonts w:ascii="Garamond" w:eastAsia="Times New Roman" w:hAnsi="Garamond" w:cs="Times New Roman"/>
          <w:color w:val="000000" w:themeColor="text1"/>
          <w:sz w:val="24"/>
          <w:szCs w:val="24"/>
        </w:rPr>
      </w:pPr>
      <w:r w:rsidRPr="009744ED">
        <w:rPr>
          <w:rFonts w:ascii="Garamond" w:eastAsia="Times New Roman" w:hAnsi="Garamond" w:cs="Times New Roman"/>
          <w:color w:val="000000" w:themeColor="text1"/>
          <w:sz w:val="24"/>
          <w:szCs w:val="24"/>
        </w:rPr>
        <w:t>“This first Call for Proposals is an important opportunity for Virgin Islands organisations to transform practical ideas into projects that can strengthen our communities and build a more climate-smart and resilient Virgin Islands,” said VICCTF Chief Executive Officer Chamberlain Emmanuel. “We encourage applicants to begin the process early and make full use of the guidance and support available.”</w:t>
      </w:r>
    </w:p>
    <w:p w14:paraId="6BFDE5C3" w14:textId="77777777" w:rsidR="009744ED" w:rsidRPr="009744ED" w:rsidRDefault="009744ED" w:rsidP="009744ED">
      <w:pPr>
        <w:spacing w:line="360" w:lineRule="auto"/>
        <w:jc w:val="both"/>
        <w:rPr>
          <w:rFonts w:ascii="Garamond" w:eastAsia="Times New Roman" w:hAnsi="Garamond" w:cs="Times New Roman"/>
          <w:color w:val="000000" w:themeColor="text1"/>
          <w:sz w:val="24"/>
          <w:szCs w:val="24"/>
        </w:rPr>
      </w:pPr>
    </w:p>
    <w:p w14:paraId="0664664D" w14:textId="6F1F1240" w:rsidR="009744ED" w:rsidRPr="009744ED" w:rsidRDefault="4B4C58EC" w:rsidP="65757689">
      <w:pPr>
        <w:spacing w:line="360" w:lineRule="auto"/>
        <w:jc w:val="both"/>
        <w:rPr>
          <w:rFonts w:ascii="Garamond" w:eastAsia="Times New Roman" w:hAnsi="Garamond" w:cs="Times New Roman"/>
          <w:color w:val="000000" w:themeColor="text1"/>
          <w:sz w:val="24"/>
          <w:szCs w:val="24"/>
        </w:rPr>
      </w:pPr>
      <w:r w:rsidRPr="65757689">
        <w:rPr>
          <w:rFonts w:ascii="Garamond" w:eastAsia="Times New Roman" w:hAnsi="Garamond" w:cs="Times New Roman"/>
          <w:color w:val="000000" w:themeColor="text1"/>
          <w:sz w:val="24"/>
          <w:szCs w:val="24"/>
        </w:rPr>
        <w:t xml:space="preserve">Navigating the website is easy. </w:t>
      </w:r>
      <w:r w:rsidR="14885E28" w:rsidRPr="65757689">
        <w:rPr>
          <w:rFonts w:ascii="Garamond" w:eastAsia="Times New Roman" w:hAnsi="Garamond" w:cs="Times New Roman"/>
          <w:color w:val="000000" w:themeColor="text1"/>
          <w:sz w:val="24"/>
          <w:szCs w:val="24"/>
        </w:rPr>
        <w:t xml:space="preserve">Since the Concept Note form does not autosave, </w:t>
      </w:r>
      <w:r w:rsidR="6ACC407B" w:rsidRPr="65757689">
        <w:rPr>
          <w:rFonts w:ascii="Garamond" w:eastAsia="Times New Roman" w:hAnsi="Garamond" w:cs="Times New Roman"/>
          <w:color w:val="000000" w:themeColor="text1"/>
          <w:sz w:val="24"/>
          <w:szCs w:val="24"/>
        </w:rPr>
        <w:t>t</w:t>
      </w:r>
      <w:r w:rsidR="009744ED" w:rsidRPr="65757689">
        <w:rPr>
          <w:rFonts w:ascii="Garamond" w:eastAsia="Times New Roman" w:hAnsi="Garamond" w:cs="Times New Roman"/>
          <w:color w:val="000000" w:themeColor="text1"/>
          <w:sz w:val="24"/>
          <w:szCs w:val="24"/>
        </w:rPr>
        <w:t xml:space="preserve">he Trust recommends that applicants download the Word version to use as a working document. Once their responses are </w:t>
      </w:r>
      <w:r w:rsidR="04CBC6D2" w:rsidRPr="65757689">
        <w:rPr>
          <w:rFonts w:ascii="Garamond" w:eastAsia="Times New Roman" w:hAnsi="Garamond" w:cs="Times New Roman"/>
          <w:color w:val="000000" w:themeColor="text1"/>
          <w:sz w:val="24"/>
          <w:szCs w:val="24"/>
        </w:rPr>
        <w:t>filled</w:t>
      </w:r>
      <w:r w:rsidR="009744ED" w:rsidRPr="65757689">
        <w:rPr>
          <w:rFonts w:ascii="Garamond" w:eastAsia="Times New Roman" w:hAnsi="Garamond" w:cs="Times New Roman"/>
          <w:color w:val="000000" w:themeColor="text1"/>
          <w:sz w:val="24"/>
          <w:szCs w:val="24"/>
        </w:rPr>
        <w:t xml:space="preserve">, applicants should transfer the information to the online application form at </w:t>
      </w:r>
      <w:r w:rsidR="6ACC407B" w:rsidRPr="65757689">
        <w:rPr>
          <w:rFonts w:ascii="Garamond" w:eastAsia="Times New Roman" w:hAnsi="Garamond" w:cs="Times New Roman"/>
          <w:sz w:val="24"/>
          <w:szCs w:val="24"/>
        </w:rPr>
        <w:t>www.vicctf.org</w:t>
      </w:r>
      <w:r w:rsidR="009744ED" w:rsidRPr="65757689">
        <w:rPr>
          <w:rFonts w:ascii="Garamond" w:eastAsia="Times New Roman" w:hAnsi="Garamond" w:cs="Times New Roman"/>
          <w:sz w:val="24"/>
          <w:szCs w:val="24"/>
        </w:rPr>
        <w:t xml:space="preserve">. </w:t>
      </w:r>
    </w:p>
    <w:p w14:paraId="54B54035" w14:textId="77777777" w:rsidR="009744ED" w:rsidRPr="009744ED" w:rsidRDefault="009744ED" w:rsidP="009744ED">
      <w:pPr>
        <w:spacing w:line="360" w:lineRule="auto"/>
        <w:jc w:val="both"/>
        <w:rPr>
          <w:rFonts w:ascii="Garamond" w:eastAsia="Times New Roman" w:hAnsi="Garamond" w:cs="Times New Roman"/>
          <w:color w:val="000000" w:themeColor="text1"/>
          <w:sz w:val="24"/>
          <w:szCs w:val="24"/>
        </w:rPr>
      </w:pPr>
    </w:p>
    <w:p w14:paraId="1D6BA592" w14:textId="626A3658" w:rsidR="009744ED" w:rsidRPr="009744ED" w:rsidRDefault="009744ED" w:rsidP="009744ED">
      <w:pPr>
        <w:spacing w:line="360" w:lineRule="auto"/>
        <w:jc w:val="both"/>
        <w:rPr>
          <w:rFonts w:ascii="Garamond" w:eastAsia="Times New Roman" w:hAnsi="Garamond" w:cs="Times New Roman"/>
          <w:color w:val="000000" w:themeColor="text1"/>
          <w:sz w:val="24"/>
          <w:szCs w:val="24"/>
        </w:rPr>
      </w:pPr>
      <w:r w:rsidRPr="009744ED">
        <w:rPr>
          <w:rFonts w:ascii="Garamond" w:eastAsia="Times New Roman" w:hAnsi="Garamond" w:cs="Times New Roman"/>
          <w:color w:val="000000" w:themeColor="text1"/>
          <w:sz w:val="24"/>
          <w:szCs w:val="24"/>
        </w:rPr>
        <w:t>Application support is available throughout the process. Organisations may:</w:t>
      </w:r>
    </w:p>
    <w:p w14:paraId="45BB8E6E" w14:textId="0E6C45A9" w:rsidR="009744ED" w:rsidRPr="009744ED" w:rsidRDefault="009744ED" w:rsidP="009744ED">
      <w:pPr>
        <w:pStyle w:val="ListParagraph"/>
        <w:numPr>
          <w:ilvl w:val="0"/>
          <w:numId w:val="2"/>
        </w:numPr>
        <w:spacing w:line="360" w:lineRule="auto"/>
        <w:jc w:val="both"/>
        <w:rPr>
          <w:rFonts w:ascii="Garamond" w:eastAsia="Times New Roman" w:hAnsi="Garamond" w:cs="Times New Roman"/>
          <w:color w:val="000000" w:themeColor="text1"/>
          <w:sz w:val="24"/>
          <w:szCs w:val="24"/>
        </w:rPr>
      </w:pPr>
      <w:r w:rsidRPr="009744ED">
        <w:rPr>
          <w:rFonts w:ascii="Garamond" w:eastAsia="Times New Roman" w:hAnsi="Garamond" w:cs="Times New Roman"/>
          <w:color w:val="000000" w:themeColor="text1"/>
          <w:sz w:val="24"/>
          <w:szCs w:val="24"/>
        </w:rPr>
        <w:t xml:space="preserve">Contact the VICCTF Application Helpline via WhatsApp at +1 (284) </w:t>
      </w:r>
      <w:proofErr w:type="gramStart"/>
      <w:r w:rsidRPr="009744ED">
        <w:rPr>
          <w:rFonts w:ascii="Garamond" w:eastAsia="Times New Roman" w:hAnsi="Garamond" w:cs="Times New Roman"/>
          <w:color w:val="000000" w:themeColor="text1"/>
          <w:sz w:val="24"/>
          <w:szCs w:val="24"/>
        </w:rPr>
        <w:t>345-7207;</w:t>
      </w:r>
      <w:proofErr w:type="gramEnd"/>
    </w:p>
    <w:p w14:paraId="4753FB3C" w14:textId="00EA0C95" w:rsidR="009744ED" w:rsidRPr="009744ED" w:rsidRDefault="009744ED" w:rsidP="009744ED">
      <w:pPr>
        <w:pStyle w:val="ListParagraph"/>
        <w:numPr>
          <w:ilvl w:val="0"/>
          <w:numId w:val="2"/>
        </w:numPr>
        <w:spacing w:line="360" w:lineRule="auto"/>
        <w:jc w:val="both"/>
        <w:rPr>
          <w:rFonts w:ascii="Garamond" w:eastAsia="Times New Roman" w:hAnsi="Garamond" w:cs="Times New Roman"/>
          <w:color w:val="000000" w:themeColor="text1"/>
          <w:sz w:val="24"/>
          <w:szCs w:val="24"/>
        </w:rPr>
      </w:pPr>
      <w:r w:rsidRPr="009744ED">
        <w:rPr>
          <w:rFonts w:ascii="Garamond" w:eastAsia="Times New Roman" w:hAnsi="Garamond" w:cs="Times New Roman"/>
          <w:color w:val="000000" w:themeColor="text1"/>
          <w:sz w:val="24"/>
          <w:szCs w:val="24"/>
        </w:rPr>
        <w:t xml:space="preserve">Email </w:t>
      </w:r>
      <w:proofErr w:type="gramStart"/>
      <w:r w:rsidRPr="009744ED">
        <w:rPr>
          <w:rFonts w:ascii="Garamond" w:eastAsia="Times New Roman" w:hAnsi="Garamond" w:cs="Times New Roman"/>
          <w:color w:val="000000" w:themeColor="text1"/>
          <w:sz w:val="24"/>
          <w:szCs w:val="24"/>
        </w:rPr>
        <w:t>grants@vicctf.org</w:t>
      </w:r>
      <w:r>
        <w:rPr>
          <w:rFonts w:ascii="Garamond" w:eastAsia="Times New Roman" w:hAnsi="Garamond" w:cs="Times New Roman"/>
          <w:color w:val="000000" w:themeColor="text1"/>
          <w:sz w:val="24"/>
          <w:szCs w:val="24"/>
        </w:rPr>
        <w:t>;</w:t>
      </w:r>
      <w:proofErr w:type="gramEnd"/>
    </w:p>
    <w:p w14:paraId="7BDA0E80" w14:textId="7A7D3098" w:rsidR="009744ED" w:rsidRPr="009744ED" w:rsidRDefault="009744ED" w:rsidP="009744ED">
      <w:pPr>
        <w:pStyle w:val="ListParagraph"/>
        <w:numPr>
          <w:ilvl w:val="0"/>
          <w:numId w:val="2"/>
        </w:numPr>
        <w:spacing w:line="360" w:lineRule="auto"/>
        <w:jc w:val="both"/>
        <w:rPr>
          <w:rFonts w:ascii="Garamond" w:eastAsia="Times New Roman" w:hAnsi="Garamond" w:cs="Times New Roman"/>
          <w:color w:val="000000" w:themeColor="text1"/>
          <w:sz w:val="24"/>
          <w:szCs w:val="24"/>
        </w:rPr>
      </w:pPr>
      <w:r w:rsidRPr="009744ED">
        <w:rPr>
          <w:rFonts w:ascii="Garamond" w:eastAsia="Times New Roman" w:hAnsi="Garamond" w:cs="Times New Roman"/>
          <w:color w:val="000000" w:themeColor="text1"/>
          <w:sz w:val="24"/>
          <w:szCs w:val="24"/>
        </w:rPr>
        <w:t>Participate in the weekly virtual question-and-answer session held every Wednesday; or</w:t>
      </w:r>
    </w:p>
    <w:p w14:paraId="776B3F4E" w14:textId="2CE2D8B1" w:rsidR="009744ED" w:rsidRPr="009744ED" w:rsidRDefault="009744ED" w:rsidP="009744ED">
      <w:pPr>
        <w:pStyle w:val="ListParagraph"/>
        <w:numPr>
          <w:ilvl w:val="0"/>
          <w:numId w:val="2"/>
        </w:numPr>
        <w:spacing w:line="360" w:lineRule="auto"/>
        <w:jc w:val="both"/>
        <w:rPr>
          <w:rFonts w:ascii="Garamond" w:eastAsia="Times New Roman" w:hAnsi="Garamond" w:cs="Times New Roman"/>
          <w:color w:val="000000" w:themeColor="text1"/>
          <w:sz w:val="24"/>
          <w:szCs w:val="24"/>
        </w:rPr>
      </w:pPr>
      <w:r w:rsidRPr="009744ED">
        <w:rPr>
          <w:rFonts w:ascii="Garamond" w:eastAsia="Times New Roman" w:hAnsi="Garamond" w:cs="Times New Roman"/>
          <w:color w:val="000000" w:themeColor="text1"/>
          <w:sz w:val="24"/>
          <w:szCs w:val="24"/>
        </w:rPr>
        <w:t>Attend one of the in-person support sessions being offered across the sister islands.</w:t>
      </w:r>
    </w:p>
    <w:p w14:paraId="68688872" w14:textId="77777777" w:rsidR="009744ED" w:rsidRPr="009744ED" w:rsidRDefault="009744ED" w:rsidP="009744ED">
      <w:pPr>
        <w:spacing w:line="360" w:lineRule="auto"/>
        <w:jc w:val="both"/>
        <w:rPr>
          <w:rFonts w:ascii="Garamond" w:eastAsia="Times New Roman" w:hAnsi="Garamond" w:cs="Times New Roman"/>
          <w:color w:val="000000" w:themeColor="text1"/>
          <w:sz w:val="24"/>
          <w:szCs w:val="24"/>
        </w:rPr>
      </w:pPr>
    </w:p>
    <w:p w14:paraId="0D477A06" w14:textId="77777777" w:rsidR="009744ED" w:rsidRPr="009744ED" w:rsidRDefault="009744ED" w:rsidP="009744ED">
      <w:pPr>
        <w:spacing w:line="360" w:lineRule="auto"/>
        <w:jc w:val="both"/>
        <w:rPr>
          <w:rFonts w:ascii="Garamond" w:eastAsia="Times New Roman" w:hAnsi="Garamond" w:cs="Times New Roman"/>
          <w:color w:val="000000" w:themeColor="text1"/>
          <w:sz w:val="24"/>
          <w:szCs w:val="24"/>
        </w:rPr>
      </w:pPr>
      <w:r w:rsidRPr="009744ED">
        <w:rPr>
          <w:rFonts w:ascii="Garamond" w:eastAsia="Times New Roman" w:hAnsi="Garamond" w:cs="Times New Roman"/>
          <w:color w:val="000000" w:themeColor="text1"/>
          <w:sz w:val="24"/>
          <w:szCs w:val="24"/>
        </w:rPr>
        <w:t>Applicants may use artificial intelligence tools to support the preparation of their Concept Notes, provided they follow the published guidance on the appropriate use of Call documents. Applicants remain responsible for the accuracy, completeness and originality of their submissions, and the final submission must remain their own work.</w:t>
      </w:r>
    </w:p>
    <w:p w14:paraId="0A20EE48" w14:textId="77777777" w:rsidR="009744ED" w:rsidRPr="009744ED" w:rsidRDefault="009744ED" w:rsidP="009744ED">
      <w:pPr>
        <w:spacing w:line="360" w:lineRule="auto"/>
        <w:jc w:val="both"/>
        <w:rPr>
          <w:rFonts w:ascii="Garamond" w:eastAsia="Times New Roman" w:hAnsi="Garamond" w:cs="Times New Roman"/>
          <w:color w:val="000000" w:themeColor="text1"/>
          <w:sz w:val="24"/>
          <w:szCs w:val="24"/>
        </w:rPr>
      </w:pPr>
    </w:p>
    <w:p w14:paraId="2C61F92E" w14:textId="51F27E9F" w:rsidR="009744ED" w:rsidRPr="009744ED" w:rsidRDefault="0828CCCD" w:rsidP="65757689">
      <w:pPr>
        <w:spacing w:line="360" w:lineRule="auto"/>
        <w:jc w:val="both"/>
        <w:rPr>
          <w:rFonts w:ascii="Garamond" w:eastAsia="Times New Roman" w:hAnsi="Garamond" w:cs="Times New Roman"/>
          <w:color w:val="000000" w:themeColor="text1"/>
          <w:sz w:val="24"/>
          <w:szCs w:val="24"/>
        </w:rPr>
      </w:pPr>
      <w:r w:rsidRPr="65757689">
        <w:rPr>
          <w:rFonts w:ascii="Garamond" w:eastAsia="Times New Roman" w:hAnsi="Garamond" w:cs="Times New Roman"/>
          <w:color w:val="000000" w:themeColor="text1"/>
          <w:sz w:val="24"/>
          <w:szCs w:val="24"/>
        </w:rPr>
        <w:t xml:space="preserve">Awards are based on published criteria, recommendations of a Review Committee and final approval of the Board of trustees. </w:t>
      </w:r>
      <w:r w:rsidR="009744ED" w:rsidRPr="65757689">
        <w:rPr>
          <w:rFonts w:ascii="Garamond" w:eastAsia="Times New Roman" w:hAnsi="Garamond" w:cs="Times New Roman"/>
          <w:color w:val="000000" w:themeColor="text1"/>
          <w:sz w:val="24"/>
          <w:szCs w:val="24"/>
        </w:rPr>
        <w:t xml:space="preserve">Funding will be awarded only to eligible organisations </w:t>
      </w:r>
      <w:r w:rsidR="5DA72DF0" w:rsidRPr="65757689">
        <w:rPr>
          <w:rFonts w:ascii="Garamond" w:eastAsia="Times New Roman" w:hAnsi="Garamond" w:cs="Times New Roman"/>
          <w:color w:val="000000" w:themeColor="text1"/>
          <w:sz w:val="24"/>
          <w:szCs w:val="24"/>
        </w:rPr>
        <w:t xml:space="preserve">after signing of an agreement </w:t>
      </w:r>
      <w:r w:rsidR="009744ED" w:rsidRPr="65757689">
        <w:rPr>
          <w:rFonts w:ascii="Garamond" w:eastAsia="Times New Roman" w:hAnsi="Garamond" w:cs="Times New Roman"/>
          <w:color w:val="000000" w:themeColor="text1"/>
          <w:sz w:val="24"/>
          <w:szCs w:val="24"/>
        </w:rPr>
        <w:t>and will not be paid directly to individuals.</w:t>
      </w:r>
    </w:p>
    <w:p w14:paraId="45A115F4" w14:textId="77777777" w:rsidR="009744ED" w:rsidRPr="009744ED" w:rsidRDefault="009744ED" w:rsidP="009744ED">
      <w:pPr>
        <w:spacing w:line="360" w:lineRule="auto"/>
        <w:jc w:val="both"/>
        <w:rPr>
          <w:rFonts w:ascii="Garamond" w:eastAsia="Times New Roman" w:hAnsi="Garamond" w:cs="Times New Roman"/>
          <w:color w:val="000000" w:themeColor="text1"/>
          <w:sz w:val="24"/>
          <w:szCs w:val="24"/>
        </w:rPr>
      </w:pPr>
    </w:p>
    <w:p w14:paraId="4FD40CFA" w14:textId="5DA786AE" w:rsidR="009744ED" w:rsidRPr="009744ED" w:rsidRDefault="009744ED" w:rsidP="009744ED">
      <w:pPr>
        <w:spacing w:line="360" w:lineRule="auto"/>
        <w:jc w:val="both"/>
        <w:rPr>
          <w:rFonts w:ascii="Garamond" w:eastAsia="Times New Roman" w:hAnsi="Garamond" w:cs="Times New Roman"/>
          <w:color w:val="000000" w:themeColor="text1"/>
          <w:sz w:val="24"/>
          <w:szCs w:val="24"/>
        </w:rPr>
      </w:pPr>
      <w:r w:rsidRPr="009744ED">
        <w:rPr>
          <w:rFonts w:ascii="Garamond" w:eastAsia="Times New Roman" w:hAnsi="Garamond" w:cs="Times New Roman"/>
          <w:color w:val="000000" w:themeColor="text1"/>
          <w:sz w:val="24"/>
          <w:szCs w:val="24"/>
        </w:rPr>
        <w:t xml:space="preserve">Organisations are encouraged to apply early and avoid waiting until the submission deadline. Full application information, guidance documents and online forms are available at </w:t>
      </w:r>
      <w:r>
        <w:rPr>
          <w:rFonts w:ascii="Garamond" w:eastAsia="Times New Roman" w:hAnsi="Garamond" w:cs="Times New Roman"/>
          <w:color w:val="000000" w:themeColor="text1"/>
          <w:sz w:val="24"/>
          <w:szCs w:val="24"/>
        </w:rPr>
        <w:t>www.vicctf.org</w:t>
      </w:r>
    </w:p>
    <w:p w14:paraId="40E50535" w14:textId="0C9268B7" w:rsidR="00A24377" w:rsidRDefault="00A24377" w:rsidP="009744ED">
      <w:pPr>
        <w:spacing w:before="200" w:after="100"/>
        <w:jc w:val="center"/>
        <w:rPr>
          <w:rFonts w:ascii="Garamond" w:eastAsia="Arial" w:hAnsi="Garamond" w:cs="Arial"/>
          <w:b/>
          <w:bCs/>
          <w:color w:val="000000" w:themeColor="text1"/>
          <w:sz w:val="24"/>
          <w:szCs w:val="24"/>
        </w:rPr>
      </w:pPr>
      <w:r>
        <w:rPr>
          <w:rFonts w:ascii="Garamond" w:eastAsia="Arial" w:hAnsi="Garamond" w:cs="Arial"/>
          <w:b/>
          <w:bCs/>
          <w:color w:val="000000" w:themeColor="text1"/>
          <w:sz w:val="24"/>
          <w:szCs w:val="24"/>
        </w:rPr>
        <w:t>###</w:t>
      </w:r>
    </w:p>
    <w:p w14:paraId="6B18ED3A" w14:textId="77777777" w:rsidR="00646F7F" w:rsidRDefault="00646F7F" w:rsidP="00321909">
      <w:pPr>
        <w:spacing w:before="200" w:after="100"/>
        <w:rPr>
          <w:rFonts w:ascii="Garamond" w:eastAsia="Arial" w:hAnsi="Garamond" w:cs="Arial"/>
          <w:b/>
          <w:bCs/>
          <w:color w:val="000000" w:themeColor="text1"/>
          <w:sz w:val="24"/>
          <w:szCs w:val="24"/>
        </w:rPr>
      </w:pPr>
    </w:p>
    <w:p w14:paraId="0E53D3AD" w14:textId="50E7E3BF" w:rsidR="00321909" w:rsidRPr="00016BE7" w:rsidRDefault="00321909" w:rsidP="00321909">
      <w:pPr>
        <w:spacing w:before="200" w:after="100"/>
        <w:rPr>
          <w:rFonts w:ascii="Garamond" w:eastAsia="Arial" w:hAnsi="Garamond" w:cs="Arial"/>
          <w:b/>
          <w:bCs/>
          <w:color w:val="000000" w:themeColor="text1"/>
          <w:sz w:val="24"/>
          <w:szCs w:val="24"/>
        </w:rPr>
      </w:pPr>
      <w:r w:rsidRPr="00016BE7">
        <w:rPr>
          <w:rFonts w:ascii="Garamond" w:eastAsia="Arial" w:hAnsi="Garamond" w:cs="Arial"/>
          <w:b/>
          <w:bCs/>
          <w:color w:val="000000" w:themeColor="text1"/>
          <w:sz w:val="24"/>
          <w:szCs w:val="24"/>
        </w:rPr>
        <w:lastRenderedPageBreak/>
        <w:t>Note to Editor:</w:t>
      </w:r>
    </w:p>
    <w:p w14:paraId="40EC4826" w14:textId="77777777" w:rsidR="00321909" w:rsidRPr="00016BE7" w:rsidRDefault="00321909" w:rsidP="00321909">
      <w:pPr>
        <w:spacing w:before="200" w:after="100"/>
        <w:rPr>
          <w:rFonts w:ascii="Garamond" w:eastAsia="Arial" w:hAnsi="Garamond" w:cs="Arial"/>
          <w:color w:val="000000" w:themeColor="text1"/>
          <w:sz w:val="24"/>
          <w:szCs w:val="24"/>
        </w:rPr>
      </w:pPr>
      <w:r w:rsidRPr="00016BE7">
        <w:rPr>
          <w:rFonts w:ascii="Garamond" w:eastAsia="Arial" w:hAnsi="Garamond" w:cs="Arial"/>
          <w:b/>
          <w:bCs/>
          <w:color w:val="000000" w:themeColor="text1"/>
          <w:sz w:val="24"/>
          <w:szCs w:val="24"/>
        </w:rPr>
        <w:t>About the Virgin Islands Climate Change Trust Fund</w:t>
      </w:r>
    </w:p>
    <w:p w14:paraId="4398AB67" w14:textId="77777777" w:rsidR="00321909" w:rsidRPr="00016BE7" w:rsidRDefault="00321909" w:rsidP="00321909">
      <w:pPr>
        <w:pBdr>
          <w:top w:val="nil"/>
          <w:left w:val="nil"/>
          <w:bottom w:val="nil"/>
          <w:right w:val="nil"/>
          <w:between w:val="nil"/>
        </w:pBdr>
        <w:jc w:val="both"/>
        <w:rPr>
          <w:rFonts w:ascii="Garamond" w:eastAsia="Arial" w:hAnsi="Garamond" w:cs="Arial"/>
          <w:color w:val="000000" w:themeColor="text1"/>
          <w:sz w:val="24"/>
          <w:szCs w:val="24"/>
        </w:rPr>
      </w:pPr>
      <w:r w:rsidRPr="00016BE7">
        <w:rPr>
          <w:rFonts w:ascii="Garamond" w:eastAsia="Arial" w:hAnsi="Garamond" w:cs="Arial"/>
          <w:color w:val="000000" w:themeColor="text1"/>
          <w:sz w:val="24"/>
          <w:szCs w:val="24"/>
        </w:rPr>
        <w:t>Virgin Islands Climate Change Trust Fund mobilises, manages, and disburses climate finance for adaptation and mitigation priorities set out in the Virgin Islands Climate Change Policy, across sectors including energy, infrastructure, water, tourism, environment, agriculture, fisheries, health, and financial services.</w:t>
      </w:r>
    </w:p>
    <w:p w14:paraId="52F460D7" w14:textId="77777777" w:rsidR="00321909" w:rsidRPr="00016BE7" w:rsidRDefault="00321909" w:rsidP="00321909">
      <w:pPr>
        <w:pBdr>
          <w:top w:val="nil"/>
          <w:left w:val="nil"/>
          <w:bottom w:val="nil"/>
          <w:right w:val="nil"/>
          <w:between w:val="nil"/>
        </w:pBdr>
        <w:jc w:val="both"/>
        <w:rPr>
          <w:rFonts w:ascii="Garamond" w:eastAsia="Arial" w:hAnsi="Garamond" w:cs="Arial"/>
          <w:color w:val="000000" w:themeColor="text1"/>
          <w:sz w:val="24"/>
          <w:szCs w:val="24"/>
        </w:rPr>
      </w:pPr>
    </w:p>
    <w:p w14:paraId="0433EA75" w14:textId="77777777" w:rsidR="00321909" w:rsidRPr="00016BE7" w:rsidRDefault="00321909" w:rsidP="00321909">
      <w:pPr>
        <w:pBdr>
          <w:top w:val="nil"/>
          <w:left w:val="nil"/>
          <w:bottom w:val="nil"/>
          <w:right w:val="nil"/>
          <w:between w:val="nil"/>
        </w:pBdr>
        <w:rPr>
          <w:rFonts w:ascii="Garamond" w:eastAsia="Arial" w:hAnsi="Garamond" w:cs="Arial"/>
          <w:b/>
          <w:bCs/>
          <w:color w:val="000000" w:themeColor="text1"/>
          <w:sz w:val="24"/>
          <w:szCs w:val="24"/>
        </w:rPr>
      </w:pPr>
      <w:r w:rsidRPr="00016BE7">
        <w:rPr>
          <w:rFonts w:ascii="Garamond" w:eastAsia="Arial" w:hAnsi="Garamond" w:cs="Arial"/>
          <w:b/>
          <w:bCs/>
          <w:color w:val="000000" w:themeColor="text1"/>
          <w:sz w:val="24"/>
          <w:szCs w:val="24"/>
        </w:rPr>
        <w:t>Media Contact</w:t>
      </w:r>
    </w:p>
    <w:p w14:paraId="33DFD1EA" w14:textId="77777777" w:rsidR="000C6FFD" w:rsidRDefault="00321909" w:rsidP="00321909">
      <w:pPr>
        <w:pBdr>
          <w:top w:val="nil"/>
          <w:left w:val="nil"/>
          <w:bottom w:val="nil"/>
          <w:right w:val="nil"/>
          <w:between w:val="nil"/>
        </w:pBdr>
        <w:rPr>
          <w:rFonts w:ascii="Garamond" w:eastAsia="Arial" w:hAnsi="Garamond" w:cs="Arial"/>
          <w:color w:val="000000" w:themeColor="text1"/>
          <w:sz w:val="24"/>
          <w:szCs w:val="24"/>
        </w:rPr>
      </w:pPr>
      <w:r w:rsidRPr="00016BE7">
        <w:rPr>
          <w:rFonts w:ascii="Garamond" w:eastAsia="Arial" w:hAnsi="Garamond" w:cs="Arial"/>
          <w:color w:val="000000" w:themeColor="text1"/>
          <w:sz w:val="24"/>
          <w:szCs w:val="24"/>
        </w:rPr>
        <w:t>Adrianna Soverall on behalf of VICCTF</w:t>
      </w:r>
      <w:r w:rsidRPr="00016BE7">
        <w:rPr>
          <w:rFonts w:ascii="Garamond" w:eastAsia="Arial" w:hAnsi="Garamond" w:cs="Arial"/>
          <w:color w:val="000000" w:themeColor="text1"/>
          <w:sz w:val="24"/>
          <w:szCs w:val="24"/>
        </w:rPr>
        <w:br/>
        <w:t>soverall.co@gmail.com | (284) 442-5279</w:t>
      </w:r>
    </w:p>
    <w:p w14:paraId="278508C1" w14:textId="2417C1D6" w:rsidR="000C6FFD" w:rsidRPr="009744ED" w:rsidRDefault="000C6FFD" w:rsidP="00A24377">
      <w:pPr>
        <w:spacing w:after="160" w:line="278" w:lineRule="auto"/>
        <w:rPr>
          <w:rFonts w:ascii="Garamond" w:eastAsia="Arial" w:hAnsi="Garamond" w:cs="Arial"/>
          <w:color w:val="000000" w:themeColor="text1"/>
          <w:sz w:val="24"/>
          <w:szCs w:val="24"/>
        </w:rPr>
      </w:pPr>
    </w:p>
    <w:sectPr w:rsidR="000C6FFD" w:rsidRPr="009744ED">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246B7" w14:textId="77777777" w:rsidR="008726F0" w:rsidRDefault="008726F0" w:rsidP="00321909">
      <w:r>
        <w:separator/>
      </w:r>
    </w:p>
  </w:endnote>
  <w:endnote w:type="continuationSeparator" w:id="0">
    <w:p w14:paraId="63177D47" w14:textId="77777777" w:rsidR="008726F0" w:rsidRDefault="008726F0" w:rsidP="00321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AC8B2" w14:textId="77777777" w:rsidR="009744ED" w:rsidRPr="009744ED" w:rsidRDefault="009744ED">
    <w:pPr>
      <w:pStyle w:val="Footer"/>
      <w:jc w:val="center"/>
      <w:rPr>
        <w:color w:val="000000" w:themeColor="text1"/>
      </w:rPr>
    </w:pPr>
    <w:r w:rsidRPr="009744ED">
      <w:rPr>
        <w:color w:val="000000" w:themeColor="text1"/>
      </w:rPr>
      <w:t xml:space="preserve">Page </w:t>
    </w:r>
    <w:r w:rsidRPr="009744ED">
      <w:rPr>
        <w:color w:val="000000" w:themeColor="text1"/>
      </w:rPr>
      <w:fldChar w:fldCharType="begin"/>
    </w:r>
    <w:r w:rsidRPr="009744ED">
      <w:rPr>
        <w:color w:val="000000" w:themeColor="text1"/>
      </w:rPr>
      <w:instrText xml:space="preserve"> PAGE  \* Arabic  \* MERGEFORMAT </w:instrText>
    </w:r>
    <w:r w:rsidRPr="009744ED">
      <w:rPr>
        <w:color w:val="000000" w:themeColor="text1"/>
      </w:rPr>
      <w:fldChar w:fldCharType="separate"/>
    </w:r>
    <w:r w:rsidRPr="009744ED">
      <w:rPr>
        <w:noProof/>
        <w:color w:val="000000" w:themeColor="text1"/>
      </w:rPr>
      <w:t>2</w:t>
    </w:r>
    <w:r w:rsidRPr="009744ED">
      <w:rPr>
        <w:color w:val="000000" w:themeColor="text1"/>
      </w:rPr>
      <w:fldChar w:fldCharType="end"/>
    </w:r>
    <w:r w:rsidRPr="009744ED">
      <w:rPr>
        <w:color w:val="000000" w:themeColor="text1"/>
      </w:rPr>
      <w:t xml:space="preserve"> of </w:t>
    </w:r>
    <w:r w:rsidRPr="009744ED">
      <w:rPr>
        <w:color w:val="000000" w:themeColor="text1"/>
      </w:rPr>
      <w:fldChar w:fldCharType="begin"/>
    </w:r>
    <w:r w:rsidRPr="009744ED">
      <w:rPr>
        <w:color w:val="000000" w:themeColor="text1"/>
      </w:rPr>
      <w:instrText xml:space="preserve"> NUMPAGES  \* Arabic  \* MERGEFORMAT </w:instrText>
    </w:r>
    <w:r w:rsidRPr="009744ED">
      <w:rPr>
        <w:color w:val="000000" w:themeColor="text1"/>
      </w:rPr>
      <w:fldChar w:fldCharType="separate"/>
    </w:r>
    <w:r w:rsidRPr="009744ED">
      <w:rPr>
        <w:noProof/>
        <w:color w:val="000000" w:themeColor="text1"/>
      </w:rPr>
      <w:t>2</w:t>
    </w:r>
    <w:r w:rsidRPr="009744ED">
      <w:rPr>
        <w:color w:val="000000" w:themeColor="text1"/>
      </w:rPr>
      <w:fldChar w:fldCharType="end"/>
    </w:r>
  </w:p>
  <w:p w14:paraId="332BD3EF" w14:textId="77777777" w:rsidR="009744ED" w:rsidRDefault="009744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2E435" w14:textId="77777777" w:rsidR="008726F0" w:rsidRDefault="008726F0" w:rsidP="00321909">
      <w:r>
        <w:separator/>
      </w:r>
    </w:p>
  </w:footnote>
  <w:footnote w:type="continuationSeparator" w:id="0">
    <w:p w14:paraId="5FA600FA" w14:textId="77777777" w:rsidR="008726F0" w:rsidRDefault="008726F0" w:rsidP="00321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BA28E" w14:textId="6DB3FB9E" w:rsidR="00321909" w:rsidRDefault="00321909" w:rsidP="009744ED">
    <w:pPr>
      <w:tabs>
        <w:tab w:val="right" w:pos="9360"/>
      </w:tabs>
    </w:pPr>
    <w:r>
      <w:rPr>
        <w:b/>
        <w:bCs/>
        <w:color w:val="B00020"/>
        <w:sz w:val="15"/>
        <w:szCs w:val="15"/>
      </w:rPr>
      <w:tab/>
    </w:r>
    <w:r>
      <w:rPr>
        <w:b/>
        <w:bCs/>
        <w:color w:val="B00020"/>
        <w:sz w:val="15"/>
        <w:szCs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54098"/>
    <w:multiLevelType w:val="hybridMultilevel"/>
    <w:tmpl w:val="55D8B1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49F15D21"/>
    <w:multiLevelType w:val="hybridMultilevel"/>
    <w:tmpl w:val="ECF4D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024286">
    <w:abstractNumId w:val="0"/>
  </w:num>
  <w:num w:numId="2" w16cid:durableId="708646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909"/>
    <w:rsid w:val="00057DE1"/>
    <w:rsid w:val="000A68FF"/>
    <w:rsid w:val="000C2FB4"/>
    <w:rsid w:val="000C6FFD"/>
    <w:rsid w:val="0022549C"/>
    <w:rsid w:val="002E2CE7"/>
    <w:rsid w:val="00310102"/>
    <w:rsid w:val="00321909"/>
    <w:rsid w:val="005B014F"/>
    <w:rsid w:val="00646F7F"/>
    <w:rsid w:val="00667C16"/>
    <w:rsid w:val="00680650"/>
    <w:rsid w:val="00694EF5"/>
    <w:rsid w:val="00697662"/>
    <w:rsid w:val="008726F0"/>
    <w:rsid w:val="009744ED"/>
    <w:rsid w:val="00A24377"/>
    <w:rsid w:val="00C22957"/>
    <w:rsid w:val="00CC0021"/>
    <w:rsid w:val="00CD16A0"/>
    <w:rsid w:val="00E35201"/>
    <w:rsid w:val="00EC11CD"/>
    <w:rsid w:val="00F5302E"/>
    <w:rsid w:val="00FE33B2"/>
    <w:rsid w:val="04CBC6D2"/>
    <w:rsid w:val="063B2659"/>
    <w:rsid w:val="06CB91C4"/>
    <w:rsid w:val="07270D39"/>
    <w:rsid w:val="0828CCCD"/>
    <w:rsid w:val="09A879A9"/>
    <w:rsid w:val="10688F3C"/>
    <w:rsid w:val="14885E28"/>
    <w:rsid w:val="15904174"/>
    <w:rsid w:val="247F1AE8"/>
    <w:rsid w:val="255A2E39"/>
    <w:rsid w:val="2BF4202C"/>
    <w:rsid w:val="3D2CBB92"/>
    <w:rsid w:val="41E9B2CA"/>
    <w:rsid w:val="479AE8E5"/>
    <w:rsid w:val="4A668762"/>
    <w:rsid w:val="4B4C58EC"/>
    <w:rsid w:val="4D20050E"/>
    <w:rsid w:val="590DF970"/>
    <w:rsid w:val="5BAB831D"/>
    <w:rsid w:val="5C06D7BD"/>
    <w:rsid w:val="5DA72DF0"/>
    <w:rsid w:val="65757689"/>
    <w:rsid w:val="6ACC407B"/>
    <w:rsid w:val="740100F3"/>
    <w:rsid w:val="75E2C4E4"/>
    <w:rsid w:val="7DC5B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2DD56D"/>
  <w15:chartTrackingRefBased/>
  <w15:docId w15:val="{850133D2-E18A-984F-B4C4-A4544A017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909"/>
    <w:pPr>
      <w:spacing w:after="0" w:line="240" w:lineRule="auto"/>
    </w:pPr>
    <w:rPr>
      <w:rFonts w:ascii="Calibri" w:eastAsia="Calibri" w:hAnsi="Calibri" w:cs="Calibri"/>
      <w:kern w:val="0"/>
      <w:sz w:val="20"/>
      <w:szCs w:val="20"/>
      <w14:ligatures w14:val="none"/>
    </w:rPr>
  </w:style>
  <w:style w:type="paragraph" w:styleId="Heading1">
    <w:name w:val="heading 1"/>
    <w:basedOn w:val="Normal"/>
    <w:next w:val="Normal"/>
    <w:link w:val="Heading1Char"/>
    <w:uiPriority w:val="9"/>
    <w:qFormat/>
    <w:rsid w:val="003219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19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19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19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19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19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19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19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19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9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9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9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9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9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9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9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9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909"/>
    <w:rPr>
      <w:rFonts w:eastAsiaTheme="majorEastAsia" w:cstheme="majorBidi"/>
      <w:color w:val="272727" w:themeColor="text1" w:themeTint="D8"/>
    </w:rPr>
  </w:style>
  <w:style w:type="paragraph" w:styleId="Title">
    <w:name w:val="Title"/>
    <w:basedOn w:val="Normal"/>
    <w:next w:val="Normal"/>
    <w:link w:val="TitleChar"/>
    <w:uiPriority w:val="10"/>
    <w:qFormat/>
    <w:rsid w:val="003219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19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9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19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909"/>
    <w:pPr>
      <w:spacing w:before="160"/>
      <w:jc w:val="center"/>
    </w:pPr>
    <w:rPr>
      <w:i/>
      <w:iCs/>
      <w:color w:val="404040" w:themeColor="text1" w:themeTint="BF"/>
    </w:rPr>
  </w:style>
  <w:style w:type="character" w:customStyle="1" w:styleId="QuoteChar">
    <w:name w:val="Quote Char"/>
    <w:basedOn w:val="DefaultParagraphFont"/>
    <w:link w:val="Quote"/>
    <w:uiPriority w:val="29"/>
    <w:rsid w:val="00321909"/>
    <w:rPr>
      <w:i/>
      <w:iCs/>
      <w:color w:val="404040" w:themeColor="text1" w:themeTint="BF"/>
    </w:rPr>
  </w:style>
  <w:style w:type="paragraph" w:styleId="ListParagraph">
    <w:name w:val="List Paragraph"/>
    <w:basedOn w:val="Normal"/>
    <w:qFormat/>
    <w:rsid w:val="00321909"/>
    <w:pPr>
      <w:ind w:left="720"/>
      <w:contextualSpacing/>
    </w:pPr>
  </w:style>
  <w:style w:type="character" w:styleId="IntenseEmphasis">
    <w:name w:val="Intense Emphasis"/>
    <w:basedOn w:val="DefaultParagraphFont"/>
    <w:uiPriority w:val="21"/>
    <w:qFormat/>
    <w:rsid w:val="00321909"/>
    <w:rPr>
      <w:i/>
      <w:iCs/>
      <w:color w:val="0F4761" w:themeColor="accent1" w:themeShade="BF"/>
    </w:rPr>
  </w:style>
  <w:style w:type="paragraph" w:styleId="IntenseQuote">
    <w:name w:val="Intense Quote"/>
    <w:basedOn w:val="Normal"/>
    <w:next w:val="Normal"/>
    <w:link w:val="IntenseQuoteChar"/>
    <w:uiPriority w:val="30"/>
    <w:qFormat/>
    <w:rsid w:val="003219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1909"/>
    <w:rPr>
      <w:i/>
      <w:iCs/>
      <w:color w:val="0F4761" w:themeColor="accent1" w:themeShade="BF"/>
    </w:rPr>
  </w:style>
  <w:style w:type="character" w:styleId="IntenseReference">
    <w:name w:val="Intense Reference"/>
    <w:basedOn w:val="DefaultParagraphFont"/>
    <w:uiPriority w:val="32"/>
    <w:qFormat/>
    <w:rsid w:val="00321909"/>
    <w:rPr>
      <w:b/>
      <w:bCs/>
      <w:smallCaps/>
      <w:color w:val="0F4761" w:themeColor="accent1" w:themeShade="BF"/>
      <w:spacing w:val="5"/>
    </w:rPr>
  </w:style>
  <w:style w:type="character" w:styleId="Hyperlink">
    <w:name w:val="Hyperlink"/>
    <w:uiPriority w:val="99"/>
    <w:unhideWhenUsed/>
    <w:rsid w:val="00321909"/>
    <w:rPr>
      <w:color w:val="0563C1"/>
      <w:u w:val="single"/>
    </w:rPr>
  </w:style>
  <w:style w:type="paragraph" w:styleId="NormalWeb">
    <w:name w:val="Normal (Web)"/>
    <w:basedOn w:val="Normal"/>
    <w:uiPriority w:val="99"/>
    <w:unhideWhenUsed/>
    <w:rsid w:val="00321909"/>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21909"/>
    <w:pPr>
      <w:tabs>
        <w:tab w:val="center" w:pos="4680"/>
        <w:tab w:val="right" w:pos="9360"/>
      </w:tabs>
    </w:pPr>
  </w:style>
  <w:style w:type="character" w:customStyle="1" w:styleId="HeaderChar">
    <w:name w:val="Header Char"/>
    <w:basedOn w:val="DefaultParagraphFont"/>
    <w:link w:val="Header"/>
    <w:uiPriority w:val="99"/>
    <w:rsid w:val="00321909"/>
    <w:rPr>
      <w:rFonts w:ascii="Calibri" w:eastAsia="Calibri" w:hAnsi="Calibri" w:cs="Calibri"/>
      <w:kern w:val="0"/>
      <w:sz w:val="20"/>
      <w:szCs w:val="20"/>
      <w14:ligatures w14:val="none"/>
    </w:rPr>
  </w:style>
  <w:style w:type="paragraph" w:styleId="Footer">
    <w:name w:val="footer"/>
    <w:basedOn w:val="Normal"/>
    <w:link w:val="FooterChar"/>
    <w:uiPriority w:val="99"/>
    <w:unhideWhenUsed/>
    <w:rsid w:val="00321909"/>
    <w:pPr>
      <w:tabs>
        <w:tab w:val="center" w:pos="4680"/>
        <w:tab w:val="right" w:pos="9360"/>
      </w:tabs>
    </w:pPr>
  </w:style>
  <w:style w:type="character" w:customStyle="1" w:styleId="FooterChar">
    <w:name w:val="Footer Char"/>
    <w:basedOn w:val="DefaultParagraphFont"/>
    <w:link w:val="Footer"/>
    <w:uiPriority w:val="99"/>
    <w:rsid w:val="00321909"/>
    <w:rPr>
      <w:rFonts w:ascii="Calibri" w:eastAsia="Calibri" w:hAnsi="Calibri" w:cs="Calibri"/>
      <w:kern w:val="0"/>
      <w:sz w:val="20"/>
      <w:szCs w:val="20"/>
      <w14:ligatures w14:val="none"/>
    </w:rPr>
  </w:style>
  <w:style w:type="character" w:styleId="UnresolvedMention">
    <w:name w:val="Unresolved Mention"/>
    <w:basedOn w:val="DefaultParagraphFont"/>
    <w:uiPriority w:val="99"/>
    <w:semiHidden/>
    <w:unhideWhenUsed/>
    <w:rsid w:val="006806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C6180EEBA88542849E24FF071A8CC8" ma:contentTypeVersion="10" ma:contentTypeDescription="Create a new document." ma:contentTypeScope="" ma:versionID="1e917a97cb9df702cc441da6e4a4165e">
  <xsd:schema xmlns:xsd="http://www.w3.org/2001/XMLSchema" xmlns:xs="http://www.w3.org/2001/XMLSchema" xmlns:p="http://schemas.microsoft.com/office/2006/metadata/properties" xmlns:ns2="a4c26ad2-4db2-4d6e-a369-b8f1cf658c8b" xmlns:ns3="cccb5b86-98d2-49c0-9d32-f0c25a8af2bf" targetNamespace="http://schemas.microsoft.com/office/2006/metadata/properties" ma:root="true" ma:fieldsID="b1779a67eee186f7c0744c959ebfe604" ns2:_="" ns3:_="">
    <xsd:import namespace="a4c26ad2-4db2-4d6e-a369-b8f1cf658c8b"/>
    <xsd:import namespace="cccb5b86-98d2-49c0-9d32-f0c25a8af2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6ad2-4db2-4d6e-a369-b8f1cf658c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a96d2d-e9d7-44fd-ab64-9a07de273f8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cb5b86-98d2-49c0-9d32-f0c25a8af2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1b8ded-bf39-4145-b4f0-e0686ed90f22}" ma:internalName="TaxCatchAll" ma:showField="CatchAllData" ma:web="cccb5b86-98d2-49c0-9d32-f0c25a8af2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ccb5b86-98d2-49c0-9d32-f0c25a8af2bf" xsi:nil="true"/>
    <lcf76f155ced4ddcb4097134ff3c332f xmlns="a4c26ad2-4db2-4d6e-a369-b8f1cf658c8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895776-846D-4AC4-89B9-79E095F44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6ad2-4db2-4d6e-a369-b8f1cf658c8b"/>
    <ds:schemaRef ds:uri="cccb5b86-98d2-49c0-9d32-f0c25a8af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36E698-0B9E-4819-8897-5323DD8D6CDD}">
  <ds:schemaRefs>
    <ds:schemaRef ds:uri="http://schemas.microsoft.com/office/2006/metadata/properties"/>
    <ds:schemaRef ds:uri="http://schemas.microsoft.com/office/infopath/2007/PartnerControls"/>
    <ds:schemaRef ds:uri="cccb5b86-98d2-49c0-9d32-f0c25a8af2bf"/>
    <ds:schemaRef ds:uri="a4c26ad2-4db2-4d6e-a369-b8f1cf658c8b"/>
  </ds:schemaRefs>
</ds:datastoreItem>
</file>

<file path=customXml/itemProps3.xml><?xml version="1.0" encoding="utf-8"?>
<ds:datastoreItem xmlns:ds="http://schemas.openxmlformats.org/officeDocument/2006/customXml" ds:itemID="{DEE3F3DC-86B9-498F-AD54-3C60B1BCA2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550</Words>
  <Characters>3374</Characters>
  <Application>Microsoft Office Word</Application>
  <DocSecurity>0</DocSecurity>
  <Lines>66</Lines>
  <Paragraphs>26</Paragraphs>
  <ScaleCrop>false</ScaleCrop>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Adrianna Soverall</dc:creator>
  <cp:keywords/>
  <dc:description/>
  <cp:lastModifiedBy>Adrianna Soverall</cp:lastModifiedBy>
  <cp:revision>3</cp:revision>
  <dcterms:created xsi:type="dcterms:W3CDTF">2026-09-15T13:49:00Z</dcterms:created>
  <dcterms:modified xsi:type="dcterms:W3CDTF">2026-09-15T13:57:00Z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0x010100EEC6180EEBA88542849E24FF071A8CC8</vt:lpwstr>
  </property>
  <property fmtid="{D5CDD505-2E9C-101B-9397-08002B2CF9AE}" pid="3" name="MediaServiceImageTags">
    <vt:lpwstr/>
  </property>
</Properties>
</file>